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63" w:rsidRDefault="00C50A63" w:rsidP="00985669">
      <w:pPr>
        <w:rPr>
          <w:rFonts w:ascii="Verdana" w:hAnsi="Verdana"/>
        </w:rPr>
      </w:pPr>
    </w:p>
    <w:p w:rsidR="00C50A63" w:rsidRDefault="00C50A63" w:rsidP="00C50A63">
      <w:pPr>
        <w:ind w:right="-36"/>
        <w:rPr>
          <w:rFonts w:ascii="Verdana" w:hAnsi="Verdana" w:cs="Arial"/>
          <w:b/>
          <w:u w:val="single"/>
        </w:rPr>
      </w:pPr>
    </w:p>
    <w:p w:rsidR="00C50A63" w:rsidRDefault="00C50A63" w:rsidP="00C50A63">
      <w:pPr>
        <w:ind w:right="-36"/>
        <w:rPr>
          <w:rFonts w:ascii="Tahoma" w:hAnsi="Tahoma" w:cs="Tahoma"/>
          <w:b/>
        </w:rPr>
      </w:pPr>
      <w:r>
        <w:rPr>
          <w:rFonts w:ascii="Tahoma" w:hAnsi="Tahoma" w:cs="Tahoma"/>
          <w:b/>
          <w:u w:val="single"/>
        </w:rPr>
        <w:t>TO:</w:t>
      </w:r>
      <w:r>
        <w:rPr>
          <w:rFonts w:ascii="Tahoma" w:hAnsi="Tahoma" w:cs="Tahoma"/>
          <w:b/>
        </w:rPr>
        <w:tab/>
      </w:r>
      <w:r>
        <w:rPr>
          <w:rFonts w:ascii="Tahoma" w:hAnsi="Tahoma" w:cs="Tahoma"/>
          <w:b/>
        </w:rPr>
        <w:tab/>
      </w:r>
      <w:r>
        <w:rPr>
          <w:rFonts w:ascii="Tahoma" w:hAnsi="Tahoma" w:cs="Tahoma"/>
          <w:b/>
        </w:rPr>
        <w:tab/>
      </w:r>
      <w:r w:rsidR="00BA3D50">
        <w:rPr>
          <w:rFonts w:ascii="Tahoma" w:hAnsi="Tahoma" w:cs="Tahoma"/>
          <w:b/>
        </w:rPr>
        <w:t>Bidders</w:t>
      </w:r>
    </w:p>
    <w:p w:rsidR="00C50A63" w:rsidRDefault="00C50A63" w:rsidP="00C50A63">
      <w:pPr>
        <w:ind w:right="-36"/>
        <w:rPr>
          <w:rFonts w:ascii="Tahoma" w:hAnsi="Tahoma" w:cs="Tahoma"/>
          <w:b/>
        </w:rPr>
      </w:pPr>
    </w:p>
    <w:p w:rsidR="00AB22AF" w:rsidRDefault="00C50A63" w:rsidP="00C50A63">
      <w:pPr>
        <w:ind w:left="2160" w:right="-36" w:hanging="2160"/>
        <w:rPr>
          <w:rFonts w:ascii="Tahoma" w:hAnsi="Tahoma" w:cs="Tahoma"/>
          <w:b/>
        </w:rPr>
      </w:pPr>
      <w:r>
        <w:rPr>
          <w:rFonts w:ascii="Tahoma" w:hAnsi="Tahoma" w:cs="Tahoma"/>
          <w:b/>
          <w:u w:val="single"/>
        </w:rPr>
        <w:t>DATE:</w:t>
      </w:r>
      <w:r>
        <w:rPr>
          <w:rFonts w:ascii="Tahoma" w:hAnsi="Tahoma" w:cs="Tahoma"/>
          <w:b/>
        </w:rPr>
        <w:tab/>
      </w:r>
      <w:r w:rsidR="00AB22AF">
        <w:rPr>
          <w:rFonts w:ascii="Tahoma" w:hAnsi="Tahoma" w:cs="Tahoma"/>
          <w:b/>
        </w:rPr>
        <w:t>6/23/2015</w:t>
      </w:r>
    </w:p>
    <w:p w:rsidR="00C50A63" w:rsidRDefault="00C50A63" w:rsidP="00C50A63">
      <w:pPr>
        <w:ind w:right="-36"/>
        <w:rPr>
          <w:rFonts w:ascii="Tahoma" w:hAnsi="Tahoma" w:cs="Tahoma"/>
          <w:b/>
        </w:rPr>
      </w:pPr>
    </w:p>
    <w:p w:rsidR="00C50A63" w:rsidRDefault="00C50A63" w:rsidP="00C50A63">
      <w:pPr>
        <w:ind w:right="-36"/>
        <w:rPr>
          <w:rFonts w:ascii="Tahoma" w:hAnsi="Tahoma" w:cs="Tahoma"/>
          <w:b/>
        </w:rPr>
      </w:pPr>
      <w:r>
        <w:rPr>
          <w:rFonts w:ascii="Tahoma" w:hAnsi="Tahoma" w:cs="Tahoma"/>
          <w:b/>
          <w:u w:val="single"/>
        </w:rPr>
        <w:t>PROJECT:</w:t>
      </w:r>
      <w:r>
        <w:rPr>
          <w:rFonts w:ascii="Tahoma" w:hAnsi="Tahoma" w:cs="Tahoma"/>
          <w:b/>
        </w:rPr>
        <w:tab/>
      </w:r>
      <w:r>
        <w:rPr>
          <w:rFonts w:ascii="Tahoma" w:hAnsi="Tahoma" w:cs="Tahoma"/>
          <w:b/>
        </w:rPr>
        <w:tab/>
      </w:r>
      <w:r w:rsidR="002C5BA1">
        <w:rPr>
          <w:rFonts w:ascii="Tahoma" w:hAnsi="Tahoma" w:cs="Tahoma"/>
          <w:b/>
        </w:rPr>
        <w:t xml:space="preserve">Kobelco </w:t>
      </w:r>
      <w:r w:rsidR="00AB2894">
        <w:rPr>
          <w:rFonts w:ascii="Tahoma" w:hAnsi="Tahoma" w:cs="Tahoma"/>
          <w:b/>
        </w:rPr>
        <w:t>Spartanburg</w:t>
      </w:r>
      <w:r w:rsidR="002C5BA1">
        <w:rPr>
          <w:rFonts w:ascii="Tahoma" w:hAnsi="Tahoma" w:cs="Tahoma"/>
          <w:b/>
        </w:rPr>
        <w:t xml:space="preserve"> Plant</w:t>
      </w:r>
    </w:p>
    <w:p w:rsidR="00C50A63" w:rsidRDefault="00C50A63" w:rsidP="00C50A63">
      <w:pPr>
        <w:ind w:right="-36"/>
        <w:rPr>
          <w:rFonts w:ascii="Tahoma" w:hAnsi="Tahoma" w:cs="Tahoma"/>
          <w:b/>
        </w:rPr>
      </w:pPr>
      <w:r>
        <w:rPr>
          <w:rFonts w:ascii="Tahoma" w:hAnsi="Tahoma" w:cs="Tahoma"/>
          <w:b/>
        </w:rPr>
        <w:tab/>
      </w:r>
      <w:r>
        <w:rPr>
          <w:rFonts w:ascii="Tahoma" w:hAnsi="Tahoma" w:cs="Tahoma"/>
          <w:b/>
        </w:rPr>
        <w:tab/>
      </w:r>
      <w:r>
        <w:rPr>
          <w:rFonts w:ascii="Tahoma" w:hAnsi="Tahoma" w:cs="Tahoma"/>
          <w:b/>
        </w:rPr>
        <w:tab/>
      </w:r>
      <w:r w:rsidR="00AB2894">
        <w:rPr>
          <w:rFonts w:ascii="Tahoma" w:hAnsi="Tahoma" w:cs="Tahoma"/>
          <w:b/>
        </w:rPr>
        <w:t>Moore</w:t>
      </w:r>
      <w:r>
        <w:rPr>
          <w:rFonts w:ascii="Tahoma" w:hAnsi="Tahoma" w:cs="Tahoma"/>
          <w:b/>
        </w:rPr>
        <w:t>, SC</w:t>
      </w:r>
    </w:p>
    <w:p w:rsidR="00C50A63" w:rsidRDefault="00C50A63" w:rsidP="00C50A63">
      <w:pPr>
        <w:ind w:right="-36"/>
        <w:rPr>
          <w:rFonts w:ascii="Tahoma" w:hAnsi="Tahoma" w:cs="Tahoma"/>
          <w:b/>
        </w:rPr>
      </w:pPr>
    </w:p>
    <w:p w:rsidR="00C50A63" w:rsidRDefault="00C50A63" w:rsidP="00C50A63">
      <w:pPr>
        <w:ind w:right="-36"/>
        <w:rPr>
          <w:rFonts w:ascii="Tahoma" w:hAnsi="Tahoma" w:cs="Tahoma"/>
          <w:b/>
        </w:rPr>
      </w:pPr>
      <w:r>
        <w:rPr>
          <w:rFonts w:ascii="Tahoma" w:hAnsi="Tahoma" w:cs="Tahoma"/>
          <w:b/>
          <w:u w:val="single"/>
        </w:rPr>
        <w:t>BIDS DUE:</w:t>
      </w:r>
      <w:r>
        <w:rPr>
          <w:rFonts w:ascii="Tahoma" w:hAnsi="Tahoma" w:cs="Tahoma"/>
          <w:b/>
        </w:rPr>
        <w:tab/>
      </w:r>
      <w:r w:rsidR="00AB22AF">
        <w:rPr>
          <w:rFonts w:ascii="Tahoma" w:hAnsi="Tahoma" w:cs="Tahoma"/>
          <w:b/>
        </w:rPr>
        <w:tab/>
        <w:t>2:00 PM on 07/08/2015</w:t>
      </w:r>
    </w:p>
    <w:p w:rsidR="00C50A63" w:rsidRDefault="00C50A63" w:rsidP="00C50A63">
      <w:pPr>
        <w:ind w:right="-36"/>
        <w:rPr>
          <w:rFonts w:ascii="Tahoma" w:hAnsi="Tahoma" w:cs="Tahoma"/>
        </w:rPr>
      </w:pPr>
    </w:p>
    <w:p w:rsidR="00C50A63" w:rsidRDefault="00C50A63" w:rsidP="00C50A63">
      <w:pPr>
        <w:ind w:left="2160" w:right="-36" w:hanging="2160"/>
        <w:rPr>
          <w:rFonts w:ascii="Tahoma" w:hAnsi="Tahoma" w:cs="Tahoma"/>
          <w:b/>
        </w:rPr>
      </w:pPr>
      <w:r>
        <w:rPr>
          <w:rFonts w:ascii="Tahoma" w:hAnsi="Tahoma" w:cs="Tahoma"/>
          <w:b/>
          <w:u w:val="single"/>
        </w:rPr>
        <w:t>SUBJECT:</w:t>
      </w:r>
      <w:r>
        <w:rPr>
          <w:rFonts w:ascii="Tahoma" w:hAnsi="Tahoma" w:cs="Tahoma"/>
          <w:b/>
        </w:rPr>
        <w:tab/>
      </w:r>
      <w:r w:rsidR="004025A6">
        <w:rPr>
          <w:rFonts w:ascii="Tahoma" w:hAnsi="Tahoma" w:cs="Tahoma"/>
          <w:b/>
        </w:rPr>
        <w:t>BP-0</w:t>
      </w:r>
      <w:r w:rsidR="00DD6985">
        <w:rPr>
          <w:rFonts w:ascii="Tahoma" w:hAnsi="Tahoma" w:cs="Tahoma"/>
          <w:b/>
        </w:rPr>
        <w:t>901</w:t>
      </w:r>
      <w:r w:rsidR="00766983">
        <w:rPr>
          <w:rFonts w:ascii="Tahoma" w:hAnsi="Tahoma" w:cs="Tahoma"/>
          <w:b/>
        </w:rPr>
        <w:t xml:space="preserve"> </w:t>
      </w:r>
      <w:r w:rsidR="00DD6985">
        <w:rPr>
          <w:rFonts w:ascii="Tahoma" w:hAnsi="Tahoma" w:cs="Tahoma"/>
          <w:b/>
        </w:rPr>
        <w:t>General Trades</w:t>
      </w:r>
    </w:p>
    <w:p w:rsidR="00C50A63" w:rsidRDefault="00C50A63" w:rsidP="00C50A63">
      <w:pPr>
        <w:ind w:left="2160" w:right="-36" w:hanging="2160"/>
        <w:rPr>
          <w:rFonts w:ascii="Tahoma" w:hAnsi="Tahoma" w:cs="Tahoma"/>
          <w:b/>
        </w:rPr>
      </w:pPr>
    </w:p>
    <w:p w:rsidR="00C50A63" w:rsidRDefault="00C50A63" w:rsidP="00C50A63">
      <w:pPr>
        <w:ind w:right="-36"/>
        <w:rPr>
          <w:rFonts w:ascii="Tahoma" w:hAnsi="Tahoma" w:cs="Tahoma"/>
        </w:rPr>
      </w:pPr>
      <w:r>
        <w:rPr>
          <w:rFonts w:ascii="Tahoma" w:hAnsi="Tahoma" w:cs="Tahoma"/>
          <w:b/>
        </w:rPr>
        <w:tab/>
      </w:r>
    </w:p>
    <w:p w:rsidR="00C50A63" w:rsidRDefault="00C50A63" w:rsidP="00556A2F">
      <w:pPr>
        <w:numPr>
          <w:ilvl w:val="0"/>
          <w:numId w:val="2"/>
        </w:numPr>
        <w:overflowPunct/>
        <w:autoSpaceDE/>
        <w:autoSpaceDN/>
        <w:adjustRightInd/>
        <w:ind w:right="-36"/>
        <w:textAlignment w:val="auto"/>
        <w:rPr>
          <w:rFonts w:ascii="Tahoma" w:hAnsi="Tahoma" w:cs="Tahoma"/>
          <w:b/>
          <w:bCs/>
          <w:u w:val="single"/>
        </w:rPr>
      </w:pPr>
      <w:r>
        <w:rPr>
          <w:rFonts w:ascii="Tahoma" w:hAnsi="Tahoma" w:cs="Tahoma"/>
          <w:b/>
          <w:bCs/>
          <w:u w:val="single"/>
        </w:rPr>
        <w:t>General Bidding Notes:</w:t>
      </w:r>
    </w:p>
    <w:p w:rsidR="00C50A63" w:rsidRDefault="00D82906" w:rsidP="00556A2F">
      <w:pPr>
        <w:numPr>
          <w:ilvl w:val="1"/>
          <w:numId w:val="3"/>
        </w:numPr>
        <w:tabs>
          <w:tab w:val="left" w:pos="1260"/>
        </w:tabs>
        <w:overflowPunct/>
        <w:autoSpaceDE/>
        <w:autoSpaceDN/>
        <w:adjustRightInd/>
        <w:ind w:right="-36"/>
        <w:jc w:val="both"/>
        <w:textAlignment w:val="auto"/>
        <w:rPr>
          <w:rFonts w:ascii="Tahoma" w:hAnsi="Tahoma" w:cs="Tahoma"/>
          <w:sz w:val="18"/>
          <w:szCs w:val="18"/>
        </w:rPr>
      </w:pPr>
      <w:r w:rsidRPr="00D82906">
        <w:rPr>
          <w:rFonts w:ascii="Tahoma" w:hAnsi="Tahoma" w:cs="Tahoma"/>
          <w:sz w:val="18"/>
          <w:szCs w:val="18"/>
        </w:rPr>
        <w:t xml:space="preserve">Fill </w:t>
      </w:r>
      <w:r w:rsidR="005C004A">
        <w:rPr>
          <w:rFonts w:ascii="Tahoma" w:hAnsi="Tahoma" w:cs="Tahoma"/>
          <w:sz w:val="18"/>
          <w:szCs w:val="18"/>
        </w:rPr>
        <w:t>out all required bid breakdowns and bid forms complete.</w:t>
      </w:r>
    </w:p>
    <w:p w:rsidR="005C004A" w:rsidRDefault="005C004A" w:rsidP="00556A2F">
      <w:pPr>
        <w:numPr>
          <w:ilvl w:val="1"/>
          <w:numId w:val="3"/>
        </w:numPr>
        <w:tabs>
          <w:tab w:val="left" w:pos="1260"/>
        </w:tabs>
        <w:overflowPunct/>
        <w:autoSpaceDE/>
        <w:autoSpaceDN/>
        <w:adjustRightInd/>
        <w:ind w:right="-36"/>
        <w:jc w:val="both"/>
        <w:textAlignment w:val="auto"/>
        <w:rPr>
          <w:rFonts w:ascii="Tahoma" w:hAnsi="Tahoma" w:cs="Tahoma"/>
          <w:sz w:val="18"/>
          <w:szCs w:val="18"/>
        </w:rPr>
      </w:pPr>
      <w:r>
        <w:rPr>
          <w:rFonts w:ascii="Tahoma" w:hAnsi="Tahoma" w:cs="Tahoma"/>
          <w:sz w:val="18"/>
          <w:szCs w:val="18"/>
        </w:rPr>
        <w:t>Provide any required supporting documentation.</w:t>
      </w:r>
    </w:p>
    <w:p w:rsidR="005C004A" w:rsidRDefault="005C004A" w:rsidP="00556A2F">
      <w:pPr>
        <w:numPr>
          <w:ilvl w:val="1"/>
          <w:numId w:val="3"/>
        </w:numPr>
        <w:tabs>
          <w:tab w:val="left" w:pos="1260"/>
        </w:tabs>
        <w:overflowPunct/>
        <w:autoSpaceDE/>
        <w:autoSpaceDN/>
        <w:adjustRightInd/>
        <w:ind w:right="-36"/>
        <w:jc w:val="both"/>
        <w:textAlignment w:val="auto"/>
        <w:rPr>
          <w:rFonts w:ascii="Tahoma" w:hAnsi="Tahoma" w:cs="Tahoma"/>
          <w:sz w:val="18"/>
          <w:szCs w:val="18"/>
        </w:rPr>
      </w:pPr>
      <w:r>
        <w:rPr>
          <w:rFonts w:ascii="Tahoma" w:hAnsi="Tahoma" w:cs="Tahoma"/>
          <w:sz w:val="18"/>
          <w:szCs w:val="18"/>
        </w:rPr>
        <w:t xml:space="preserve">Provide required prequalification input and documents </w:t>
      </w:r>
    </w:p>
    <w:p w:rsidR="005C004A" w:rsidRPr="005C004A" w:rsidRDefault="005C004A" w:rsidP="005C004A">
      <w:pPr>
        <w:tabs>
          <w:tab w:val="left" w:pos="1260"/>
        </w:tabs>
        <w:overflowPunct/>
        <w:autoSpaceDE/>
        <w:autoSpaceDN/>
        <w:adjustRightInd/>
        <w:ind w:left="720" w:right="-36"/>
        <w:jc w:val="both"/>
        <w:textAlignment w:val="auto"/>
        <w:rPr>
          <w:rFonts w:ascii="Tahoma" w:hAnsi="Tahoma" w:cs="Tahoma"/>
          <w:sz w:val="18"/>
          <w:szCs w:val="18"/>
        </w:rPr>
      </w:pPr>
    </w:p>
    <w:p w:rsidR="00C50A63" w:rsidRDefault="00C50A63" w:rsidP="00556A2F">
      <w:pPr>
        <w:numPr>
          <w:ilvl w:val="0"/>
          <w:numId w:val="2"/>
        </w:numPr>
        <w:overflowPunct/>
        <w:autoSpaceDE/>
        <w:autoSpaceDN/>
        <w:adjustRightInd/>
        <w:ind w:right="-36"/>
        <w:textAlignment w:val="auto"/>
        <w:rPr>
          <w:rFonts w:ascii="Tahoma" w:hAnsi="Tahoma" w:cs="Tahoma"/>
          <w:b/>
          <w:bCs/>
          <w:u w:val="single"/>
        </w:rPr>
      </w:pPr>
      <w:r>
        <w:rPr>
          <w:rFonts w:ascii="Tahoma" w:hAnsi="Tahoma" w:cs="Tahoma"/>
          <w:b/>
          <w:bCs/>
          <w:u w:val="single"/>
        </w:rPr>
        <w:t>BID Documents and Addenda (To Date):</w:t>
      </w:r>
    </w:p>
    <w:p w:rsidR="00C50A63" w:rsidRDefault="00C50A63" w:rsidP="00556A2F">
      <w:pPr>
        <w:numPr>
          <w:ilvl w:val="0"/>
          <w:numId w:val="4"/>
        </w:numPr>
        <w:overflowPunct/>
        <w:autoSpaceDE/>
        <w:autoSpaceDN/>
        <w:adjustRightInd/>
        <w:ind w:right="-36"/>
        <w:textAlignment w:val="auto"/>
        <w:rPr>
          <w:rFonts w:ascii="Tahoma" w:hAnsi="Tahoma" w:cs="Tahoma"/>
          <w:sz w:val="18"/>
          <w:szCs w:val="18"/>
        </w:rPr>
      </w:pPr>
      <w:r>
        <w:rPr>
          <w:rFonts w:ascii="Tahoma" w:hAnsi="Tahoma" w:cs="Tahoma"/>
          <w:sz w:val="18"/>
          <w:szCs w:val="18"/>
        </w:rPr>
        <w:t>See drawing list, specifications, exhibits, and addenda in the Walbridge electronic plan room.</w:t>
      </w:r>
    </w:p>
    <w:p w:rsidR="00C50A63" w:rsidRDefault="00C50A63" w:rsidP="00C50A63">
      <w:pPr>
        <w:rPr>
          <w:rFonts w:ascii="Tahoma" w:hAnsi="Tahoma" w:cs="Tahoma"/>
          <w:sz w:val="18"/>
          <w:szCs w:val="18"/>
        </w:rPr>
      </w:pPr>
    </w:p>
    <w:p w:rsidR="00C50A63" w:rsidRDefault="00C50A63" w:rsidP="00556A2F">
      <w:pPr>
        <w:numPr>
          <w:ilvl w:val="0"/>
          <w:numId w:val="2"/>
        </w:numPr>
        <w:overflowPunct/>
        <w:autoSpaceDE/>
        <w:autoSpaceDN/>
        <w:adjustRightInd/>
        <w:textAlignment w:val="auto"/>
        <w:rPr>
          <w:rFonts w:ascii="Tahoma" w:hAnsi="Tahoma" w:cs="Tahoma"/>
          <w:b/>
          <w:u w:val="single"/>
        </w:rPr>
      </w:pPr>
      <w:r>
        <w:rPr>
          <w:rFonts w:ascii="Tahoma" w:hAnsi="Tahoma" w:cs="Tahoma"/>
          <w:b/>
          <w:bCs/>
          <w:u w:val="single"/>
        </w:rPr>
        <w:t>Scheduling and Premium Time:</w:t>
      </w:r>
    </w:p>
    <w:p w:rsidR="00C50A63" w:rsidRDefault="00C50A63" w:rsidP="00556A2F">
      <w:pPr>
        <w:numPr>
          <w:ilvl w:val="1"/>
          <w:numId w:val="5"/>
        </w:numPr>
        <w:overflowPunct/>
        <w:autoSpaceDE/>
        <w:autoSpaceDN/>
        <w:adjustRightInd/>
        <w:jc w:val="both"/>
        <w:textAlignment w:val="auto"/>
        <w:rPr>
          <w:rFonts w:ascii="Tahoma" w:hAnsi="Tahoma" w:cs="Tahoma"/>
          <w:sz w:val="18"/>
          <w:szCs w:val="18"/>
        </w:rPr>
      </w:pPr>
      <w:r>
        <w:rPr>
          <w:rFonts w:ascii="Tahoma" w:hAnsi="Tahoma" w:cs="Tahoma"/>
          <w:sz w:val="18"/>
          <w:szCs w:val="18"/>
        </w:rPr>
        <w:t>See our preliminary schedule in the electronic plan room.</w:t>
      </w:r>
    </w:p>
    <w:p w:rsidR="00C50A63" w:rsidRDefault="00C50A63" w:rsidP="00556A2F">
      <w:pPr>
        <w:numPr>
          <w:ilvl w:val="1"/>
          <w:numId w:val="5"/>
        </w:numPr>
        <w:overflowPunct/>
        <w:autoSpaceDE/>
        <w:autoSpaceDN/>
        <w:adjustRightInd/>
        <w:jc w:val="both"/>
        <w:textAlignment w:val="auto"/>
        <w:rPr>
          <w:rFonts w:ascii="Tahoma" w:hAnsi="Tahoma" w:cs="Tahoma"/>
          <w:sz w:val="18"/>
          <w:szCs w:val="18"/>
        </w:rPr>
      </w:pPr>
      <w:r>
        <w:rPr>
          <w:rFonts w:ascii="Tahoma" w:hAnsi="Tahoma" w:cs="Tahoma"/>
          <w:sz w:val="18"/>
          <w:szCs w:val="18"/>
        </w:rPr>
        <w:t xml:space="preserve">All subcontractors must comply with the project documents and the </w:t>
      </w:r>
      <w:r w:rsidR="002C5BA1">
        <w:rPr>
          <w:rFonts w:ascii="Tahoma" w:hAnsi="Tahoma" w:cs="Tahoma"/>
          <w:sz w:val="18"/>
          <w:szCs w:val="18"/>
        </w:rPr>
        <w:t>Kobelco</w:t>
      </w:r>
      <w:r>
        <w:rPr>
          <w:rFonts w:ascii="Tahoma" w:hAnsi="Tahoma" w:cs="Tahoma"/>
          <w:sz w:val="18"/>
          <w:szCs w:val="18"/>
        </w:rPr>
        <w:t xml:space="preserve"> and Shimizu-Walbridge Project Safety Programs. </w:t>
      </w:r>
    </w:p>
    <w:p w:rsidR="00C50A63" w:rsidRDefault="00C50A63" w:rsidP="00556A2F">
      <w:pPr>
        <w:numPr>
          <w:ilvl w:val="1"/>
          <w:numId w:val="5"/>
        </w:numPr>
        <w:overflowPunct/>
        <w:autoSpaceDE/>
        <w:autoSpaceDN/>
        <w:adjustRightInd/>
        <w:jc w:val="both"/>
        <w:textAlignment w:val="auto"/>
        <w:rPr>
          <w:rFonts w:ascii="Tahoma" w:hAnsi="Tahoma" w:cs="Tahoma"/>
          <w:sz w:val="18"/>
          <w:szCs w:val="18"/>
        </w:rPr>
      </w:pPr>
      <w:r>
        <w:rPr>
          <w:rFonts w:ascii="Tahoma" w:hAnsi="Tahoma" w:cs="Tahoma"/>
          <w:sz w:val="18"/>
          <w:szCs w:val="18"/>
        </w:rPr>
        <w:t>Subcontractor installations shall be in compliance with the construction schedule.  Provide the necessary manpower, overtime; shift work, etc., as may be required to comply with schedule.</w:t>
      </w:r>
    </w:p>
    <w:p w:rsidR="00C50A63" w:rsidRDefault="00C50A63" w:rsidP="00556A2F">
      <w:pPr>
        <w:numPr>
          <w:ilvl w:val="1"/>
          <w:numId w:val="5"/>
        </w:numPr>
        <w:overflowPunct/>
        <w:autoSpaceDE/>
        <w:autoSpaceDN/>
        <w:adjustRightInd/>
        <w:jc w:val="both"/>
        <w:textAlignment w:val="auto"/>
        <w:rPr>
          <w:rFonts w:ascii="Tahoma" w:hAnsi="Tahoma" w:cs="Tahoma"/>
          <w:sz w:val="18"/>
          <w:szCs w:val="18"/>
        </w:rPr>
      </w:pPr>
      <w:r>
        <w:rPr>
          <w:rFonts w:ascii="Tahoma" w:hAnsi="Tahoma" w:cs="Tahoma"/>
          <w:sz w:val="18"/>
          <w:szCs w:val="18"/>
        </w:rPr>
        <w:t>Make sure to read the Owners definition of Substantial Completion and provide necessary labor, materials, etc. to meet target dates.</w:t>
      </w:r>
    </w:p>
    <w:p w:rsidR="00C50A63" w:rsidRDefault="00C50A63" w:rsidP="00C50A63">
      <w:pPr>
        <w:tabs>
          <w:tab w:val="left" w:pos="343"/>
          <w:tab w:val="left" w:pos="5658"/>
          <w:tab w:val="left" w:pos="6162"/>
          <w:tab w:val="left" w:pos="6666"/>
          <w:tab w:val="left" w:pos="7170"/>
          <w:tab w:val="left" w:pos="7674"/>
          <w:tab w:val="left" w:pos="8178"/>
          <w:tab w:val="left" w:pos="8682"/>
          <w:tab w:val="left" w:pos="9186"/>
        </w:tabs>
        <w:ind w:left="93" w:firstLine="9090"/>
        <w:rPr>
          <w:rFonts w:ascii="Tahoma" w:hAnsi="Tahoma" w:cs="Tahoma"/>
          <w:sz w:val="18"/>
          <w:szCs w:val="18"/>
        </w:rPr>
      </w:pPr>
    </w:p>
    <w:p w:rsidR="00C50A63" w:rsidRDefault="00C50A63" w:rsidP="00556A2F">
      <w:pPr>
        <w:numPr>
          <w:ilvl w:val="0"/>
          <w:numId w:val="6"/>
        </w:numPr>
        <w:overflowPunct/>
        <w:autoSpaceDE/>
        <w:autoSpaceDN/>
        <w:adjustRightInd/>
        <w:textAlignment w:val="auto"/>
        <w:rPr>
          <w:rFonts w:ascii="Tahoma" w:hAnsi="Tahoma" w:cs="Tahoma"/>
          <w:b/>
          <w:bCs/>
          <w:u w:val="single"/>
        </w:rPr>
      </w:pPr>
      <w:r>
        <w:rPr>
          <w:rFonts w:ascii="Tahoma" w:hAnsi="Tahoma" w:cs="Tahoma"/>
          <w:b/>
          <w:bCs/>
          <w:u w:val="single"/>
        </w:rPr>
        <w:t>Safety:</w:t>
      </w:r>
    </w:p>
    <w:p w:rsidR="00C50A63" w:rsidRDefault="00C50A63" w:rsidP="00556A2F">
      <w:pPr>
        <w:numPr>
          <w:ilvl w:val="1"/>
          <w:numId w:val="7"/>
        </w:numPr>
        <w:overflowPunct/>
        <w:autoSpaceDE/>
        <w:autoSpaceDN/>
        <w:adjustRightInd/>
        <w:jc w:val="both"/>
        <w:textAlignment w:val="auto"/>
        <w:rPr>
          <w:rFonts w:ascii="Tahoma" w:hAnsi="Tahoma" w:cs="Tahoma"/>
          <w:sz w:val="18"/>
          <w:szCs w:val="18"/>
        </w:rPr>
      </w:pPr>
      <w:r>
        <w:rPr>
          <w:rFonts w:ascii="Tahoma" w:hAnsi="Tahoma" w:cs="Tahoma"/>
          <w:sz w:val="18"/>
          <w:szCs w:val="18"/>
        </w:rPr>
        <w:t xml:space="preserve">Subcontractors have the responsibility for the safety of their personnel and shall be responsible for compliance with all Shimizu-Walbridge, Local, State, and Federal standards and requirements (OSHA, EPA). </w:t>
      </w:r>
    </w:p>
    <w:p w:rsidR="00C50A63" w:rsidRDefault="00C50A63" w:rsidP="00556A2F">
      <w:pPr>
        <w:numPr>
          <w:ilvl w:val="1"/>
          <w:numId w:val="7"/>
        </w:numPr>
        <w:overflowPunct/>
        <w:autoSpaceDE/>
        <w:autoSpaceDN/>
        <w:adjustRightInd/>
        <w:jc w:val="both"/>
        <w:textAlignment w:val="auto"/>
        <w:rPr>
          <w:rFonts w:ascii="Tahoma" w:hAnsi="Tahoma" w:cs="Tahoma"/>
          <w:sz w:val="18"/>
          <w:szCs w:val="18"/>
        </w:rPr>
      </w:pPr>
      <w:r>
        <w:rPr>
          <w:rFonts w:ascii="Tahoma" w:hAnsi="Tahoma" w:cs="Tahoma"/>
          <w:sz w:val="18"/>
          <w:szCs w:val="18"/>
        </w:rPr>
        <w:t>All contractor personnel must attend a Safety, Security and Environmental Orientation prior to working on the sit</w:t>
      </w:r>
      <w:r w:rsidR="009C10D9">
        <w:rPr>
          <w:rFonts w:ascii="Tahoma" w:hAnsi="Tahoma" w:cs="Tahoma"/>
          <w:sz w:val="18"/>
          <w:szCs w:val="18"/>
        </w:rPr>
        <w:t>e.  Plan on this taking approximately</w:t>
      </w:r>
      <w:r>
        <w:rPr>
          <w:rFonts w:ascii="Tahoma" w:hAnsi="Tahoma" w:cs="Tahoma"/>
          <w:sz w:val="18"/>
          <w:szCs w:val="18"/>
        </w:rPr>
        <w:t xml:space="preserve"> 1 </w:t>
      </w:r>
      <w:r w:rsidR="009C10D9">
        <w:rPr>
          <w:rFonts w:ascii="Tahoma" w:hAnsi="Tahoma" w:cs="Tahoma"/>
          <w:sz w:val="18"/>
          <w:szCs w:val="18"/>
        </w:rPr>
        <w:t>h</w:t>
      </w:r>
      <w:r>
        <w:rPr>
          <w:rFonts w:ascii="Tahoma" w:hAnsi="Tahoma" w:cs="Tahoma"/>
          <w:sz w:val="18"/>
          <w:szCs w:val="18"/>
        </w:rPr>
        <w:t xml:space="preserve">our.  </w:t>
      </w:r>
    </w:p>
    <w:p w:rsidR="00C50A63" w:rsidRDefault="00C50A63" w:rsidP="00556A2F">
      <w:pPr>
        <w:numPr>
          <w:ilvl w:val="1"/>
          <w:numId w:val="7"/>
        </w:numPr>
        <w:overflowPunct/>
        <w:autoSpaceDE/>
        <w:autoSpaceDN/>
        <w:adjustRightInd/>
        <w:jc w:val="both"/>
        <w:textAlignment w:val="auto"/>
        <w:rPr>
          <w:rFonts w:ascii="Tahoma" w:hAnsi="Tahoma" w:cs="Tahoma"/>
          <w:sz w:val="18"/>
          <w:szCs w:val="18"/>
        </w:rPr>
      </w:pPr>
      <w:r>
        <w:rPr>
          <w:rFonts w:ascii="Tahoma" w:hAnsi="Tahoma" w:cs="Tahoma"/>
          <w:sz w:val="18"/>
          <w:szCs w:val="18"/>
        </w:rPr>
        <w:t>Substance abuse control testing programs will be enforced, include costs to provide tests.</w:t>
      </w:r>
    </w:p>
    <w:p w:rsidR="00C50A63" w:rsidRDefault="00C50A63" w:rsidP="00556A2F">
      <w:pPr>
        <w:numPr>
          <w:ilvl w:val="1"/>
          <w:numId w:val="7"/>
        </w:numPr>
        <w:overflowPunct/>
        <w:autoSpaceDE/>
        <w:autoSpaceDN/>
        <w:adjustRightInd/>
        <w:jc w:val="both"/>
        <w:textAlignment w:val="auto"/>
        <w:rPr>
          <w:rFonts w:ascii="Tahoma" w:hAnsi="Tahoma" w:cs="Tahoma"/>
          <w:sz w:val="18"/>
          <w:szCs w:val="18"/>
        </w:rPr>
      </w:pPr>
      <w:r>
        <w:rPr>
          <w:rFonts w:ascii="Tahoma" w:hAnsi="Tahoma" w:cs="Tahoma"/>
          <w:sz w:val="18"/>
          <w:szCs w:val="18"/>
        </w:rPr>
        <w:t xml:space="preserve">All crane operators must be properly “Certified”.  Contractor(s) must comply with the manufacturer’s specifications and limitations applicable to the operation of any and all cranes. </w:t>
      </w:r>
    </w:p>
    <w:p w:rsidR="00C50A63" w:rsidRDefault="00C50A63" w:rsidP="00556A2F">
      <w:pPr>
        <w:numPr>
          <w:ilvl w:val="1"/>
          <w:numId w:val="7"/>
        </w:numPr>
        <w:overflowPunct/>
        <w:autoSpaceDE/>
        <w:autoSpaceDN/>
        <w:adjustRightInd/>
        <w:jc w:val="both"/>
        <w:textAlignment w:val="auto"/>
        <w:rPr>
          <w:rFonts w:ascii="Tahoma" w:hAnsi="Tahoma" w:cs="Tahoma"/>
          <w:b/>
          <w:sz w:val="18"/>
          <w:szCs w:val="18"/>
          <w:u w:val="single"/>
        </w:rPr>
      </w:pPr>
      <w:r>
        <w:rPr>
          <w:rFonts w:ascii="Tahoma" w:hAnsi="Tahoma" w:cs="Tahoma"/>
          <w:sz w:val="18"/>
          <w:szCs w:val="18"/>
        </w:rPr>
        <w:t>Subcontractors must comply with the 100% fall protection rule over six feet or as dictated by owners requirements.</w:t>
      </w:r>
    </w:p>
    <w:p w:rsidR="00C50A63" w:rsidRDefault="00C50A63" w:rsidP="00556A2F">
      <w:pPr>
        <w:numPr>
          <w:ilvl w:val="1"/>
          <w:numId w:val="7"/>
        </w:numPr>
        <w:overflowPunct/>
        <w:autoSpaceDE/>
        <w:autoSpaceDN/>
        <w:adjustRightInd/>
        <w:jc w:val="both"/>
        <w:textAlignment w:val="auto"/>
        <w:rPr>
          <w:rFonts w:ascii="Tahoma" w:hAnsi="Tahoma" w:cs="Tahoma"/>
          <w:b/>
          <w:sz w:val="18"/>
          <w:szCs w:val="18"/>
          <w:u w:val="single"/>
        </w:rPr>
      </w:pPr>
      <w:r>
        <w:rPr>
          <w:rFonts w:ascii="Tahoma" w:hAnsi="Tahoma" w:cs="Tahoma"/>
          <w:sz w:val="18"/>
          <w:szCs w:val="18"/>
        </w:rPr>
        <w:t>The subcontractor shall conduct weekly safety training sessions for onsite personnel and provide records of the meeting’s subject and attendees to the contractor’s superintendent.</w:t>
      </w:r>
    </w:p>
    <w:p w:rsidR="00C50A63" w:rsidRDefault="00C50A63" w:rsidP="00C50A63">
      <w:pPr>
        <w:tabs>
          <w:tab w:val="num" w:pos="1260"/>
        </w:tabs>
        <w:rPr>
          <w:rFonts w:ascii="Tahoma" w:hAnsi="Tahoma" w:cs="Tahoma"/>
          <w:b/>
          <w:sz w:val="18"/>
          <w:szCs w:val="18"/>
          <w:u w:val="single"/>
        </w:rPr>
      </w:pPr>
    </w:p>
    <w:p w:rsidR="00C50A63" w:rsidRDefault="00C50A63" w:rsidP="00556A2F">
      <w:pPr>
        <w:numPr>
          <w:ilvl w:val="0"/>
          <w:numId w:val="6"/>
        </w:numPr>
        <w:overflowPunct/>
        <w:autoSpaceDE/>
        <w:autoSpaceDN/>
        <w:adjustRightInd/>
        <w:textAlignment w:val="auto"/>
        <w:rPr>
          <w:rFonts w:ascii="Tahoma" w:hAnsi="Tahoma" w:cs="Tahoma"/>
          <w:b/>
          <w:u w:val="single"/>
        </w:rPr>
      </w:pPr>
      <w:r>
        <w:rPr>
          <w:rFonts w:ascii="Tahoma" w:hAnsi="Tahoma" w:cs="Tahoma"/>
          <w:b/>
          <w:u w:val="single"/>
        </w:rPr>
        <w:t>Insurance:</w:t>
      </w:r>
    </w:p>
    <w:p w:rsidR="00C50A63" w:rsidRDefault="00C50A63" w:rsidP="00556A2F">
      <w:pPr>
        <w:numPr>
          <w:ilvl w:val="1"/>
          <w:numId w:val="8"/>
        </w:numPr>
        <w:overflowPunct/>
        <w:autoSpaceDE/>
        <w:autoSpaceDN/>
        <w:adjustRightInd/>
        <w:textAlignment w:val="auto"/>
        <w:rPr>
          <w:rFonts w:ascii="Tahoma" w:hAnsi="Tahoma" w:cs="Tahoma"/>
          <w:sz w:val="18"/>
          <w:szCs w:val="18"/>
        </w:rPr>
      </w:pPr>
      <w:r>
        <w:rPr>
          <w:rFonts w:ascii="Tahoma" w:hAnsi="Tahoma" w:cs="Tahoma"/>
          <w:sz w:val="18"/>
          <w:szCs w:val="18"/>
        </w:rPr>
        <w:t>Subcontractor must provide all pertinent insurances required by the owner and Shimizu-Walbridge.</w:t>
      </w:r>
    </w:p>
    <w:p w:rsidR="009C10D9" w:rsidRPr="00B7773A" w:rsidRDefault="009C10D9" w:rsidP="005C004A">
      <w:pPr>
        <w:overflowPunct/>
        <w:ind w:left="360"/>
        <w:textAlignment w:val="auto"/>
        <w:rPr>
          <w:rFonts w:ascii="Arial" w:hAnsi="Arial" w:cs="Arial"/>
          <w:sz w:val="18"/>
          <w:szCs w:val="18"/>
        </w:rPr>
      </w:pPr>
    </w:p>
    <w:p w:rsidR="009C10D9" w:rsidRPr="00B7773A" w:rsidRDefault="009C10D9" w:rsidP="005C004A">
      <w:pPr>
        <w:overflowPunct/>
        <w:ind w:left="360"/>
        <w:textAlignment w:val="auto"/>
        <w:rPr>
          <w:rFonts w:ascii="Tahoma" w:hAnsi="Tahoma" w:cs="Tahoma"/>
          <w:b/>
          <w:sz w:val="18"/>
          <w:szCs w:val="18"/>
        </w:rPr>
      </w:pPr>
      <w:r w:rsidRPr="00B7773A">
        <w:rPr>
          <w:rFonts w:ascii="Tahoma" w:hAnsi="Tahoma" w:cs="Tahoma"/>
          <w:b/>
          <w:sz w:val="18"/>
          <w:szCs w:val="18"/>
        </w:rPr>
        <w:t>INSURANCE REQUIREMENTS</w:t>
      </w:r>
    </w:p>
    <w:p w:rsidR="009C10D9" w:rsidRPr="00B7773A" w:rsidRDefault="009C10D9" w:rsidP="00EC63C9">
      <w:pPr>
        <w:overflowPunct/>
        <w:ind w:left="360"/>
        <w:textAlignment w:val="auto"/>
        <w:rPr>
          <w:rFonts w:ascii="Tahoma" w:hAnsi="Tahoma" w:cs="Tahoma"/>
          <w:sz w:val="18"/>
          <w:szCs w:val="18"/>
        </w:rPr>
      </w:pPr>
      <w:r w:rsidRPr="00B7773A">
        <w:rPr>
          <w:rFonts w:ascii="Tahoma" w:hAnsi="Tahoma" w:cs="Tahoma"/>
          <w:sz w:val="18"/>
          <w:szCs w:val="18"/>
        </w:rPr>
        <w:t>Before Subcontractor does any work at or prepares or delivers material to the site of construction, the Subcontractor shall provide Certificates</w:t>
      </w:r>
      <w:r w:rsidR="00EC63C9">
        <w:rPr>
          <w:rFonts w:ascii="Tahoma" w:hAnsi="Tahoma" w:cs="Tahoma"/>
          <w:sz w:val="18"/>
          <w:szCs w:val="18"/>
        </w:rPr>
        <w:t xml:space="preserve"> </w:t>
      </w:r>
      <w:r w:rsidRPr="00B7773A">
        <w:rPr>
          <w:rFonts w:ascii="Tahoma" w:hAnsi="Tahoma" w:cs="Tahoma"/>
          <w:sz w:val="18"/>
          <w:szCs w:val="18"/>
        </w:rPr>
        <w:t>of Insurance evidencing coverage in amounts not less than required by the specifications or as follows.</w:t>
      </w:r>
    </w:p>
    <w:p w:rsidR="00E14125" w:rsidRPr="00B7773A" w:rsidRDefault="009C10D9" w:rsidP="005C004A">
      <w:pPr>
        <w:pStyle w:val="ListParagraph"/>
        <w:ind w:left="360"/>
        <w:rPr>
          <w:rFonts w:ascii="Tahoma" w:hAnsi="Tahoma" w:cs="Tahoma"/>
          <w:sz w:val="18"/>
          <w:szCs w:val="18"/>
        </w:rPr>
      </w:pPr>
      <w:r w:rsidRPr="00B7773A">
        <w:rPr>
          <w:rFonts w:ascii="Tahoma" w:hAnsi="Tahoma" w:cs="Tahoma"/>
          <w:sz w:val="18"/>
          <w:szCs w:val="18"/>
        </w:rPr>
        <w:t>Subcontractor and its subcontractors and suppliers, shall with respect to the Work, maintain and pay for the following insurance coverages with minimum limits in t</w:t>
      </w:r>
      <w:r w:rsidR="00E14125" w:rsidRPr="00B7773A">
        <w:rPr>
          <w:rFonts w:ascii="Tahoma" w:hAnsi="Tahoma" w:cs="Tahoma"/>
          <w:sz w:val="18"/>
          <w:szCs w:val="18"/>
        </w:rPr>
        <w:t>he respective amounts indicated.</w:t>
      </w:r>
    </w:p>
    <w:p w:rsidR="00E14125" w:rsidRPr="00B7773A" w:rsidRDefault="00E14125" w:rsidP="00E14125">
      <w:pPr>
        <w:pStyle w:val="ListParagraph"/>
        <w:ind w:left="360"/>
        <w:rPr>
          <w:rFonts w:ascii="Tahoma" w:hAnsi="Tahoma" w:cs="Tahoma"/>
          <w:sz w:val="18"/>
          <w:szCs w:val="18"/>
        </w:rPr>
      </w:pPr>
    </w:p>
    <w:p w:rsidR="009C10D9" w:rsidRPr="00B7773A" w:rsidRDefault="009C10D9" w:rsidP="00556A2F">
      <w:pPr>
        <w:pStyle w:val="ListParagraph"/>
        <w:numPr>
          <w:ilvl w:val="0"/>
          <w:numId w:val="19"/>
        </w:numPr>
        <w:rPr>
          <w:rFonts w:ascii="Tahoma" w:hAnsi="Tahoma" w:cs="Tahoma"/>
          <w:sz w:val="18"/>
          <w:szCs w:val="18"/>
        </w:rPr>
      </w:pPr>
      <w:r w:rsidRPr="00B7773A">
        <w:rPr>
          <w:rFonts w:ascii="Tahoma" w:hAnsi="Tahoma" w:cs="Tahoma"/>
          <w:sz w:val="18"/>
          <w:szCs w:val="18"/>
        </w:rPr>
        <w:t>Workers' Compensation:</w:t>
      </w:r>
      <w:r w:rsidR="0039335D" w:rsidRPr="00B7773A">
        <w:rPr>
          <w:rFonts w:ascii="Tahoma" w:hAnsi="Tahoma" w:cs="Tahoma"/>
          <w:sz w:val="18"/>
          <w:szCs w:val="18"/>
        </w:rPr>
        <w:tab/>
      </w:r>
      <w:r w:rsidR="0039335D" w:rsidRPr="00B7773A">
        <w:rPr>
          <w:rFonts w:ascii="Tahoma" w:hAnsi="Tahoma" w:cs="Tahoma"/>
          <w:sz w:val="18"/>
          <w:szCs w:val="18"/>
        </w:rPr>
        <w:tab/>
      </w:r>
      <w:r w:rsidR="0039335D" w:rsidRPr="00B7773A">
        <w:rPr>
          <w:rFonts w:ascii="Tahoma" w:hAnsi="Tahoma" w:cs="Tahoma"/>
          <w:sz w:val="18"/>
          <w:szCs w:val="18"/>
        </w:rPr>
        <w:tab/>
      </w:r>
      <w:r w:rsidRPr="00B7773A">
        <w:rPr>
          <w:rFonts w:ascii="Tahoma" w:hAnsi="Tahoma" w:cs="Tahoma"/>
          <w:sz w:val="18"/>
          <w:szCs w:val="18"/>
        </w:rPr>
        <w:t>$500,000 Each Accident</w:t>
      </w:r>
    </w:p>
    <w:p w:rsidR="009C10D9" w:rsidRPr="00B7773A" w:rsidRDefault="009C10D9" w:rsidP="0039335D">
      <w:pPr>
        <w:pStyle w:val="ListParagraph"/>
        <w:ind w:left="3600" w:firstLine="720"/>
        <w:rPr>
          <w:rFonts w:ascii="Tahoma" w:hAnsi="Tahoma" w:cs="Tahoma"/>
          <w:sz w:val="18"/>
          <w:szCs w:val="18"/>
        </w:rPr>
      </w:pPr>
      <w:r w:rsidRPr="00B7773A">
        <w:rPr>
          <w:rFonts w:ascii="Tahoma" w:hAnsi="Tahoma" w:cs="Tahoma"/>
          <w:sz w:val="18"/>
          <w:szCs w:val="18"/>
        </w:rPr>
        <w:t>$500,000 Disease Policy Limit</w:t>
      </w:r>
      <w:r w:rsidR="0039335D" w:rsidRPr="00B7773A">
        <w:rPr>
          <w:rFonts w:ascii="Tahoma" w:hAnsi="Tahoma" w:cs="Tahoma"/>
          <w:sz w:val="18"/>
          <w:szCs w:val="18"/>
        </w:rPr>
        <w:tab/>
      </w:r>
      <w:r w:rsidR="0039335D" w:rsidRPr="00B7773A">
        <w:rPr>
          <w:rFonts w:ascii="Tahoma" w:hAnsi="Tahoma" w:cs="Tahoma"/>
          <w:sz w:val="18"/>
          <w:szCs w:val="18"/>
        </w:rPr>
        <w:tab/>
      </w:r>
      <w:r w:rsidR="0039335D" w:rsidRPr="00B7773A">
        <w:rPr>
          <w:rFonts w:ascii="Tahoma" w:hAnsi="Tahoma" w:cs="Tahoma"/>
          <w:sz w:val="18"/>
          <w:szCs w:val="18"/>
        </w:rPr>
        <w:tab/>
      </w:r>
      <w:r w:rsidR="0039335D" w:rsidRPr="00B7773A">
        <w:rPr>
          <w:rFonts w:ascii="Tahoma" w:hAnsi="Tahoma" w:cs="Tahoma"/>
          <w:sz w:val="18"/>
          <w:szCs w:val="18"/>
        </w:rPr>
        <w:tab/>
      </w:r>
      <w:r w:rsidR="0039335D" w:rsidRPr="00B7773A">
        <w:rPr>
          <w:rFonts w:ascii="Tahoma" w:hAnsi="Tahoma" w:cs="Tahoma"/>
          <w:sz w:val="18"/>
          <w:szCs w:val="18"/>
        </w:rPr>
        <w:tab/>
      </w:r>
      <w:r w:rsidR="0039335D" w:rsidRPr="00B7773A">
        <w:rPr>
          <w:rFonts w:ascii="Tahoma" w:hAnsi="Tahoma" w:cs="Tahoma"/>
          <w:sz w:val="18"/>
          <w:szCs w:val="18"/>
        </w:rPr>
        <w:tab/>
      </w:r>
      <w:r w:rsidRPr="00B7773A">
        <w:rPr>
          <w:rFonts w:ascii="Tahoma" w:hAnsi="Tahoma" w:cs="Tahoma"/>
          <w:sz w:val="18"/>
          <w:szCs w:val="18"/>
        </w:rPr>
        <w:t>$500,000 Disease Each Employee</w:t>
      </w:r>
    </w:p>
    <w:p w:rsidR="009C10D9" w:rsidRPr="00B7773A" w:rsidRDefault="009C10D9" w:rsidP="009C10D9">
      <w:pPr>
        <w:pStyle w:val="ListParagraph"/>
        <w:rPr>
          <w:rFonts w:ascii="Tahoma" w:hAnsi="Tahoma" w:cs="Tahoma"/>
          <w:sz w:val="18"/>
          <w:szCs w:val="18"/>
        </w:rPr>
      </w:pPr>
    </w:p>
    <w:p w:rsidR="009C10D9" w:rsidRPr="00EC63C9" w:rsidRDefault="009C10D9" w:rsidP="00EC63C9">
      <w:pPr>
        <w:pStyle w:val="ListParagraph"/>
        <w:ind w:left="360"/>
        <w:rPr>
          <w:rFonts w:ascii="Tahoma" w:hAnsi="Tahoma" w:cs="Tahoma"/>
          <w:sz w:val="18"/>
          <w:szCs w:val="18"/>
        </w:rPr>
      </w:pPr>
      <w:r w:rsidRPr="00B7773A">
        <w:rPr>
          <w:rFonts w:ascii="Tahoma" w:hAnsi="Tahoma" w:cs="Tahoma"/>
          <w:sz w:val="18"/>
          <w:szCs w:val="18"/>
        </w:rPr>
        <w:lastRenderedPageBreak/>
        <w:t xml:space="preserve">The Workers’ Compensation policy shall include a </w:t>
      </w:r>
      <w:r w:rsidRPr="00B7773A">
        <w:rPr>
          <w:rFonts w:ascii="Tahoma" w:hAnsi="Tahoma" w:cs="Tahoma"/>
          <w:b/>
          <w:bCs/>
          <w:sz w:val="18"/>
          <w:szCs w:val="18"/>
        </w:rPr>
        <w:t xml:space="preserve">“Waiver of our Right to Recover from Others Endorsement” </w:t>
      </w:r>
      <w:r w:rsidRPr="00B7773A">
        <w:rPr>
          <w:rFonts w:ascii="Tahoma" w:hAnsi="Tahoma" w:cs="Tahoma"/>
          <w:sz w:val="18"/>
          <w:szCs w:val="18"/>
        </w:rPr>
        <w:t>in favor of</w:t>
      </w:r>
      <w:r w:rsidR="00EC63C9">
        <w:rPr>
          <w:rFonts w:ascii="Tahoma" w:hAnsi="Tahoma" w:cs="Tahoma"/>
          <w:sz w:val="18"/>
          <w:szCs w:val="18"/>
        </w:rPr>
        <w:t xml:space="preserve"> </w:t>
      </w:r>
      <w:r w:rsidRPr="00EC63C9">
        <w:rPr>
          <w:rFonts w:ascii="Tahoma" w:hAnsi="Tahoma" w:cs="Tahoma"/>
          <w:sz w:val="18"/>
          <w:szCs w:val="18"/>
        </w:rPr>
        <w:t>Walbridge and all others required by written contract.</w:t>
      </w:r>
      <w:r w:rsidR="00EC63C9">
        <w:rPr>
          <w:rFonts w:ascii="Tahoma" w:hAnsi="Tahoma" w:cs="Tahoma"/>
          <w:sz w:val="18"/>
          <w:szCs w:val="18"/>
        </w:rPr>
        <w:t xml:space="preserve">  </w:t>
      </w:r>
      <w:r w:rsidRPr="00EC63C9">
        <w:rPr>
          <w:rFonts w:ascii="Tahoma" w:hAnsi="Tahoma" w:cs="Tahoma"/>
          <w:sz w:val="18"/>
          <w:szCs w:val="18"/>
        </w:rPr>
        <w:t>Longshore and Harbor Workers’ Act Coverage must be endorsed when exposures are present.</w:t>
      </w:r>
    </w:p>
    <w:p w:rsidR="009C10D9" w:rsidRPr="00B7773A" w:rsidRDefault="009C10D9" w:rsidP="009C10D9">
      <w:pPr>
        <w:pStyle w:val="ListParagraph"/>
        <w:rPr>
          <w:rFonts w:ascii="Tahoma" w:hAnsi="Tahoma" w:cs="Tahoma"/>
          <w:sz w:val="18"/>
          <w:szCs w:val="18"/>
        </w:rPr>
      </w:pPr>
    </w:p>
    <w:p w:rsidR="009C10D9" w:rsidRPr="00D96B0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Commercial General Liability: Occurrence based form covering Premises/Operations, Personal Injury, Advertising Injury, Blanket</w:t>
      </w:r>
      <w:r w:rsidR="00D96B0A">
        <w:rPr>
          <w:rFonts w:ascii="Tahoma" w:hAnsi="Tahoma" w:cs="Tahoma"/>
          <w:sz w:val="18"/>
          <w:szCs w:val="18"/>
        </w:rPr>
        <w:t xml:space="preserve"> </w:t>
      </w:r>
      <w:r w:rsidRPr="00D96B0A">
        <w:rPr>
          <w:rFonts w:ascii="Tahoma" w:hAnsi="Tahoma" w:cs="Tahoma"/>
          <w:sz w:val="18"/>
          <w:szCs w:val="18"/>
        </w:rPr>
        <w:t>Contractual Liability, XCU, Independent Contractors and Products/Completed Operations on a PER PROJECT BASIS:</w:t>
      </w:r>
    </w:p>
    <w:p w:rsidR="00D96B0A" w:rsidRDefault="00D96B0A" w:rsidP="00D96B0A">
      <w:pPr>
        <w:pStyle w:val="ListParagraph"/>
        <w:ind w:left="360" w:firstLine="360"/>
        <w:rPr>
          <w:rFonts w:ascii="Tahoma" w:hAnsi="Tahoma" w:cs="Tahoma"/>
          <w:sz w:val="18"/>
          <w:szCs w:val="18"/>
        </w:rPr>
      </w:pPr>
    </w:p>
    <w:p w:rsidR="009C10D9" w:rsidRPr="00D96B0A" w:rsidRDefault="009C10D9" w:rsidP="00D96B0A">
      <w:pPr>
        <w:pStyle w:val="ListParagraph"/>
        <w:ind w:left="360" w:firstLine="360"/>
        <w:rPr>
          <w:rFonts w:ascii="Tahoma" w:hAnsi="Tahoma" w:cs="Tahoma"/>
          <w:sz w:val="18"/>
          <w:szCs w:val="18"/>
        </w:rPr>
      </w:pPr>
      <w:r w:rsidRPr="00B7773A">
        <w:rPr>
          <w:rFonts w:ascii="Tahoma" w:hAnsi="Tahoma" w:cs="Tahoma"/>
          <w:sz w:val="18"/>
          <w:szCs w:val="18"/>
        </w:rPr>
        <w:t>Bodily Injury &amp; Property Damage:</w:t>
      </w:r>
      <w:r w:rsidR="00D96B0A">
        <w:rPr>
          <w:rFonts w:ascii="Tahoma" w:hAnsi="Tahoma" w:cs="Tahoma"/>
          <w:sz w:val="18"/>
          <w:szCs w:val="18"/>
        </w:rPr>
        <w:tab/>
      </w:r>
      <w:r w:rsidR="00D96B0A">
        <w:rPr>
          <w:rFonts w:ascii="Tahoma" w:hAnsi="Tahoma" w:cs="Tahoma"/>
          <w:sz w:val="18"/>
          <w:szCs w:val="18"/>
        </w:rPr>
        <w:tab/>
      </w:r>
      <w:r w:rsidRPr="00D96B0A">
        <w:rPr>
          <w:rFonts w:ascii="Tahoma" w:hAnsi="Tahoma" w:cs="Tahoma"/>
          <w:sz w:val="18"/>
          <w:szCs w:val="18"/>
        </w:rPr>
        <w:t>$1,000,000 Each Occurrence</w:t>
      </w:r>
    </w:p>
    <w:p w:rsidR="00106EE1" w:rsidRPr="00B7773A" w:rsidRDefault="009C10D9" w:rsidP="0039335D">
      <w:pPr>
        <w:pStyle w:val="ListParagraph"/>
        <w:ind w:left="4320"/>
        <w:rPr>
          <w:rFonts w:ascii="Tahoma" w:hAnsi="Tahoma" w:cs="Tahoma"/>
          <w:sz w:val="18"/>
          <w:szCs w:val="18"/>
        </w:rPr>
      </w:pPr>
      <w:r w:rsidRPr="00B7773A">
        <w:rPr>
          <w:rFonts w:ascii="Tahoma" w:hAnsi="Tahoma" w:cs="Tahoma"/>
          <w:sz w:val="18"/>
          <w:szCs w:val="18"/>
        </w:rPr>
        <w:t>$1,000,000 Personal &amp; Advertising Injury</w:t>
      </w:r>
    </w:p>
    <w:p w:rsidR="00106EE1" w:rsidRPr="00B7773A" w:rsidRDefault="009C10D9" w:rsidP="0039335D">
      <w:pPr>
        <w:pStyle w:val="ListParagraph"/>
        <w:ind w:left="4320"/>
        <w:rPr>
          <w:rFonts w:ascii="Tahoma" w:hAnsi="Tahoma" w:cs="Tahoma"/>
          <w:sz w:val="18"/>
          <w:szCs w:val="18"/>
        </w:rPr>
      </w:pPr>
      <w:r w:rsidRPr="00B7773A">
        <w:rPr>
          <w:rFonts w:ascii="Tahoma" w:hAnsi="Tahoma" w:cs="Tahoma"/>
          <w:sz w:val="18"/>
          <w:szCs w:val="18"/>
        </w:rPr>
        <w:t>$2,000,000 Products and Completed Operations Aggregate</w:t>
      </w:r>
    </w:p>
    <w:p w:rsidR="009C10D9" w:rsidRPr="00B7773A" w:rsidRDefault="009C10D9" w:rsidP="0039335D">
      <w:pPr>
        <w:pStyle w:val="ListParagraph"/>
        <w:ind w:left="4320"/>
        <w:rPr>
          <w:rFonts w:ascii="Tahoma" w:hAnsi="Tahoma" w:cs="Tahoma"/>
          <w:sz w:val="18"/>
          <w:szCs w:val="18"/>
        </w:rPr>
      </w:pPr>
      <w:r w:rsidRPr="00B7773A">
        <w:rPr>
          <w:rFonts w:ascii="Tahoma" w:hAnsi="Tahoma" w:cs="Tahoma"/>
          <w:sz w:val="18"/>
          <w:szCs w:val="18"/>
        </w:rPr>
        <w:t>$2,000,000 General Aggregate</w:t>
      </w:r>
    </w:p>
    <w:p w:rsidR="00106EE1" w:rsidRPr="00B7773A" w:rsidRDefault="00106EE1" w:rsidP="00106EE1">
      <w:pPr>
        <w:pStyle w:val="ListParagraph"/>
        <w:rPr>
          <w:rFonts w:ascii="Tahoma" w:hAnsi="Tahoma" w:cs="Tahoma"/>
          <w:sz w:val="18"/>
          <w:szCs w:val="18"/>
        </w:rPr>
      </w:pPr>
    </w:p>
    <w:p w:rsidR="009C10D9" w:rsidRPr="00D96B0A" w:rsidRDefault="009C10D9" w:rsidP="00D96B0A">
      <w:pPr>
        <w:ind w:firstLine="720"/>
        <w:rPr>
          <w:rFonts w:ascii="Tahoma" w:hAnsi="Tahoma" w:cs="Tahoma"/>
          <w:sz w:val="18"/>
          <w:szCs w:val="18"/>
        </w:rPr>
      </w:pPr>
      <w:r w:rsidRPr="00D96B0A">
        <w:rPr>
          <w:rFonts w:ascii="Tahoma" w:hAnsi="Tahoma" w:cs="Tahoma"/>
          <w:sz w:val="18"/>
          <w:szCs w:val="18"/>
        </w:rPr>
        <w:t>Excess/Umbrella Liability:</w:t>
      </w:r>
      <w:r w:rsidR="00106EE1" w:rsidRPr="00D96B0A">
        <w:rPr>
          <w:rFonts w:ascii="Tahoma" w:hAnsi="Tahoma" w:cs="Tahoma"/>
          <w:sz w:val="18"/>
          <w:szCs w:val="18"/>
        </w:rPr>
        <w:tab/>
      </w:r>
      <w:r w:rsidR="0039335D" w:rsidRPr="00D96B0A">
        <w:rPr>
          <w:rFonts w:ascii="Tahoma" w:hAnsi="Tahoma" w:cs="Tahoma"/>
          <w:sz w:val="18"/>
          <w:szCs w:val="18"/>
        </w:rPr>
        <w:tab/>
      </w:r>
      <w:r w:rsidR="00D96B0A" w:rsidRPr="00D96B0A">
        <w:rPr>
          <w:rFonts w:ascii="Tahoma" w:hAnsi="Tahoma" w:cs="Tahoma"/>
          <w:sz w:val="18"/>
          <w:szCs w:val="18"/>
        </w:rPr>
        <w:tab/>
      </w:r>
      <w:r w:rsidRPr="00D96B0A">
        <w:rPr>
          <w:rFonts w:ascii="Tahoma" w:hAnsi="Tahoma" w:cs="Tahoma"/>
          <w:sz w:val="18"/>
          <w:szCs w:val="18"/>
        </w:rPr>
        <w:t>$3,000,000 Umbrella Form</w:t>
      </w:r>
    </w:p>
    <w:p w:rsidR="0039335D" w:rsidRPr="00B7773A" w:rsidRDefault="0039335D" w:rsidP="0039335D">
      <w:pPr>
        <w:pStyle w:val="ListParagraph"/>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 xml:space="preserve">Walbridge Southeast, LLC </w:t>
      </w:r>
      <w:r w:rsidR="00D96B0A">
        <w:rPr>
          <w:rFonts w:ascii="Tahoma" w:hAnsi="Tahoma" w:cs="Tahoma"/>
          <w:sz w:val="18"/>
          <w:szCs w:val="18"/>
        </w:rPr>
        <w:t xml:space="preserve">and Kobelco North America LLC </w:t>
      </w:r>
      <w:r w:rsidRPr="00B7773A">
        <w:rPr>
          <w:rFonts w:ascii="Tahoma" w:hAnsi="Tahoma" w:cs="Tahoma"/>
          <w:sz w:val="18"/>
          <w:szCs w:val="18"/>
        </w:rPr>
        <w:t>shall be listed as additional insured under the CGL and</w:t>
      </w:r>
      <w:r w:rsidR="0039335D" w:rsidRPr="00B7773A">
        <w:rPr>
          <w:rFonts w:ascii="Tahoma" w:hAnsi="Tahoma" w:cs="Tahoma"/>
          <w:sz w:val="18"/>
          <w:szCs w:val="18"/>
        </w:rPr>
        <w:t xml:space="preserve"> </w:t>
      </w:r>
      <w:r w:rsidRPr="00B7773A">
        <w:rPr>
          <w:rFonts w:ascii="Tahoma" w:hAnsi="Tahoma" w:cs="Tahoma"/>
          <w:sz w:val="18"/>
          <w:szCs w:val="18"/>
        </w:rPr>
        <w:t xml:space="preserve">Excess/Umbrella Liability Policies for the </w:t>
      </w:r>
      <w:r w:rsidR="00D96B0A">
        <w:rPr>
          <w:rFonts w:ascii="Tahoma" w:hAnsi="Tahoma" w:cs="Tahoma"/>
          <w:sz w:val="18"/>
          <w:szCs w:val="18"/>
        </w:rPr>
        <w:t>Kobelco Spartanburg</w:t>
      </w:r>
      <w:r w:rsidRPr="00B7773A">
        <w:rPr>
          <w:rFonts w:ascii="Tahoma" w:hAnsi="Tahoma" w:cs="Tahoma"/>
          <w:sz w:val="18"/>
          <w:szCs w:val="18"/>
        </w:rPr>
        <w:t xml:space="preserve"> Project, subject to Form CG 20 10 11 85 or a combination of CG 20 10</w:t>
      </w:r>
      <w:r w:rsidR="0039335D" w:rsidRPr="00B7773A">
        <w:rPr>
          <w:rFonts w:ascii="Tahoma" w:hAnsi="Tahoma" w:cs="Tahoma"/>
          <w:sz w:val="18"/>
          <w:szCs w:val="18"/>
        </w:rPr>
        <w:t xml:space="preserve">  </w:t>
      </w:r>
      <w:r w:rsidRPr="00B7773A">
        <w:rPr>
          <w:rFonts w:ascii="Tahoma" w:hAnsi="Tahoma" w:cs="Tahoma"/>
          <w:sz w:val="18"/>
          <w:szCs w:val="18"/>
        </w:rPr>
        <w:t>07-04 and CG 20 37 07 04, on a primary and non-contributory basis.</w:t>
      </w:r>
    </w:p>
    <w:p w:rsidR="0039335D" w:rsidRPr="00B7773A" w:rsidRDefault="0039335D" w:rsidP="0039335D">
      <w:pPr>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Automobile Liability: Covering all owned, non-owned and hired vehicles.</w:t>
      </w:r>
      <w:r w:rsidR="0039335D" w:rsidRPr="00B7773A">
        <w:rPr>
          <w:rFonts w:ascii="Tahoma" w:hAnsi="Tahoma" w:cs="Tahoma"/>
          <w:sz w:val="18"/>
          <w:szCs w:val="18"/>
        </w:rPr>
        <w:tab/>
      </w:r>
      <w:r w:rsidRPr="00B7773A">
        <w:rPr>
          <w:rFonts w:ascii="Tahoma" w:hAnsi="Tahoma" w:cs="Tahoma"/>
          <w:sz w:val="18"/>
          <w:szCs w:val="18"/>
        </w:rPr>
        <w:t>$1,000,000 Combined Single Limit</w:t>
      </w:r>
    </w:p>
    <w:p w:rsidR="0039335D" w:rsidRPr="00B7773A" w:rsidRDefault="0039335D" w:rsidP="0039335D">
      <w:pPr>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Contractual assumed Liability: Specifically covering Subcontractor for liability loss, cost and damages, including attorneys' fees,</w:t>
      </w:r>
      <w:r w:rsidR="0039335D" w:rsidRPr="00B7773A">
        <w:rPr>
          <w:rFonts w:ascii="Tahoma" w:hAnsi="Tahoma" w:cs="Tahoma"/>
          <w:sz w:val="18"/>
          <w:szCs w:val="18"/>
        </w:rPr>
        <w:t xml:space="preserve"> </w:t>
      </w:r>
      <w:r w:rsidRPr="00B7773A">
        <w:rPr>
          <w:rFonts w:ascii="Tahoma" w:hAnsi="Tahoma" w:cs="Tahoma"/>
          <w:sz w:val="18"/>
          <w:szCs w:val="18"/>
        </w:rPr>
        <w:t>assumed by Subcontractor under the provisions of this agreement. It is hereby agreed and understood that Completed Operation</w:t>
      </w:r>
      <w:r w:rsidR="0039335D" w:rsidRPr="00B7773A">
        <w:rPr>
          <w:rFonts w:ascii="Tahoma" w:hAnsi="Tahoma" w:cs="Tahoma"/>
          <w:sz w:val="18"/>
          <w:szCs w:val="18"/>
        </w:rPr>
        <w:t xml:space="preserve"> </w:t>
      </w:r>
      <w:r w:rsidRPr="00B7773A">
        <w:rPr>
          <w:rFonts w:ascii="Tahoma" w:hAnsi="Tahoma" w:cs="Tahoma"/>
          <w:sz w:val="18"/>
          <w:szCs w:val="18"/>
        </w:rPr>
        <w:t>Liability will be carried 2 years after the Project Completion Date.</w:t>
      </w:r>
    </w:p>
    <w:p w:rsidR="0039335D" w:rsidRPr="00B7773A" w:rsidRDefault="0039335D" w:rsidP="0039335D">
      <w:pPr>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In the event the Subcontractor performs or is responsible for any design services, then throughout all phases of the Project and for</w:t>
      </w:r>
      <w:r w:rsidR="0039335D" w:rsidRPr="00B7773A">
        <w:rPr>
          <w:rFonts w:ascii="Tahoma" w:hAnsi="Tahoma" w:cs="Tahoma"/>
          <w:sz w:val="18"/>
          <w:szCs w:val="18"/>
        </w:rPr>
        <w:t xml:space="preserve"> </w:t>
      </w:r>
      <w:r w:rsidRPr="00B7773A">
        <w:rPr>
          <w:rFonts w:ascii="Tahoma" w:hAnsi="Tahoma" w:cs="Tahoma"/>
          <w:sz w:val="18"/>
          <w:szCs w:val="18"/>
        </w:rPr>
        <w:t>a period of Seven (7) years after final completion, the Subcontractor shall keep in force, at its sole cost and expense, a professional</w:t>
      </w:r>
      <w:r w:rsidR="0039335D" w:rsidRPr="00B7773A">
        <w:rPr>
          <w:rFonts w:ascii="Tahoma" w:hAnsi="Tahoma" w:cs="Tahoma"/>
          <w:sz w:val="18"/>
          <w:szCs w:val="18"/>
        </w:rPr>
        <w:t xml:space="preserve"> </w:t>
      </w:r>
      <w:r w:rsidRPr="00B7773A">
        <w:rPr>
          <w:rFonts w:ascii="Tahoma" w:hAnsi="Tahoma" w:cs="Tahoma"/>
          <w:sz w:val="18"/>
          <w:szCs w:val="18"/>
        </w:rPr>
        <w:t>liability insurance policy approved by the Owner and Contractor with minimum limits of Two Million ($2,000,000.00) Dollars per</w:t>
      </w:r>
      <w:r w:rsidR="0039335D" w:rsidRPr="00B7773A">
        <w:rPr>
          <w:rFonts w:ascii="Tahoma" w:hAnsi="Tahoma" w:cs="Tahoma"/>
          <w:sz w:val="18"/>
          <w:szCs w:val="18"/>
        </w:rPr>
        <w:t xml:space="preserve"> </w:t>
      </w:r>
      <w:r w:rsidRPr="00B7773A">
        <w:rPr>
          <w:rFonts w:ascii="Tahoma" w:hAnsi="Tahoma" w:cs="Tahoma"/>
          <w:sz w:val="18"/>
          <w:szCs w:val="18"/>
        </w:rPr>
        <w:t>occurrence, and Four Million ($4,000,000.00) aggregate, with a maximum deductible of Fifty Thousand ($50,000.00) Dollars.</w:t>
      </w:r>
    </w:p>
    <w:p w:rsidR="0039335D" w:rsidRPr="00B7773A" w:rsidRDefault="0039335D" w:rsidP="0039335D">
      <w:pPr>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The CGL and Professional Liability policy shall provide that it may not be substantially modified or canceled without thirty (30) days’</w:t>
      </w:r>
      <w:r w:rsidR="00BA1A26" w:rsidRPr="00B7773A">
        <w:rPr>
          <w:rFonts w:ascii="Tahoma" w:hAnsi="Tahoma" w:cs="Tahoma"/>
          <w:sz w:val="18"/>
          <w:szCs w:val="18"/>
        </w:rPr>
        <w:t xml:space="preserve"> </w:t>
      </w:r>
      <w:r w:rsidRPr="00B7773A">
        <w:rPr>
          <w:rFonts w:ascii="Tahoma" w:hAnsi="Tahoma" w:cs="Tahoma"/>
          <w:sz w:val="18"/>
          <w:szCs w:val="18"/>
        </w:rPr>
        <w:t>prior written notice to the Owner and Contractor and that the insurance company shall promptly notify the Owner and Contactor of</w:t>
      </w:r>
      <w:r w:rsidR="00BA1A26" w:rsidRPr="00B7773A">
        <w:rPr>
          <w:rFonts w:ascii="Tahoma" w:hAnsi="Tahoma" w:cs="Tahoma"/>
          <w:sz w:val="18"/>
          <w:szCs w:val="18"/>
        </w:rPr>
        <w:t xml:space="preserve"> </w:t>
      </w:r>
      <w:r w:rsidRPr="00B7773A">
        <w:rPr>
          <w:rFonts w:ascii="Tahoma" w:hAnsi="Tahoma" w:cs="Tahoma"/>
          <w:sz w:val="18"/>
          <w:szCs w:val="18"/>
        </w:rPr>
        <w:t>any failure of the Subcontractor to renew such policy as required hereunder. The Subcontractor shall do all things necessary to</w:t>
      </w:r>
      <w:r w:rsidR="00BA1A26" w:rsidRPr="00B7773A">
        <w:rPr>
          <w:rFonts w:ascii="Tahoma" w:hAnsi="Tahoma" w:cs="Tahoma"/>
          <w:sz w:val="18"/>
          <w:szCs w:val="18"/>
        </w:rPr>
        <w:t xml:space="preserve"> </w:t>
      </w:r>
      <w:r w:rsidRPr="00B7773A">
        <w:rPr>
          <w:rFonts w:ascii="Tahoma" w:hAnsi="Tahoma" w:cs="Tahoma"/>
          <w:sz w:val="18"/>
          <w:szCs w:val="18"/>
        </w:rPr>
        <w:t>keep the policy in full force and effect throughout all phases of the Project and for a period of seven (7) years from the date of final</w:t>
      </w:r>
      <w:r w:rsidR="00BA1A26" w:rsidRPr="00B7773A">
        <w:rPr>
          <w:rFonts w:ascii="Tahoma" w:hAnsi="Tahoma" w:cs="Tahoma"/>
          <w:sz w:val="18"/>
          <w:szCs w:val="18"/>
        </w:rPr>
        <w:t xml:space="preserve"> </w:t>
      </w:r>
      <w:r w:rsidRPr="00B7773A">
        <w:rPr>
          <w:rFonts w:ascii="Tahoma" w:hAnsi="Tahoma" w:cs="Tahoma"/>
          <w:sz w:val="18"/>
          <w:szCs w:val="18"/>
        </w:rPr>
        <w:t>completion. If requested, Subcontractor shall deliver to the Contractor a copy of the aforesaid policy at least once a year.</w:t>
      </w:r>
    </w:p>
    <w:p w:rsidR="00BA1A26" w:rsidRPr="00B7773A" w:rsidRDefault="00BA1A26" w:rsidP="00BA1A26">
      <w:pPr>
        <w:rPr>
          <w:rFonts w:ascii="Tahoma" w:hAnsi="Tahoma" w:cs="Tahoma"/>
          <w:sz w:val="18"/>
          <w:szCs w:val="18"/>
        </w:rPr>
      </w:pPr>
    </w:p>
    <w:p w:rsidR="009C10D9" w:rsidRDefault="00BA1A26" w:rsidP="00556A2F">
      <w:pPr>
        <w:pStyle w:val="ListParagraph"/>
        <w:numPr>
          <w:ilvl w:val="0"/>
          <w:numId w:val="18"/>
        </w:numPr>
        <w:rPr>
          <w:rFonts w:ascii="Tahoma" w:hAnsi="Tahoma" w:cs="Tahoma"/>
          <w:sz w:val="18"/>
          <w:szCs w:val="18"/>
        </w:rPr>
      </w:pPr>
      <w:r w:rsidRPr="00B7773A">
        <w:rPr>
          <w:rFonts w:ascii="Tahoma" w:hAnsi="Tahoma" w:cs="Tahoma"/>
          <w:sz w:val="18"/>
          <w:szCs w:val="18"/>
        </w:rPr>
        <w:t xml:space="preserve">Shimizu North America, LLC </w:t>
      </w:r>
      <w:r w:rsidR="009C10D9" w:rsidRPr="00B7773A">
        <w:rPr>
          <w:rFonts w:ascii="Tahoma" w:hAnsi="Tahoma" w:cs="Tahoma"/>
          <w:sz w:val="18"/>
          <w:szCs w:val="18"/>
        </w:rPr>
        <w:t>shall be listed as the Certificate Holder.</w:t>
      </w:r>
      <w:r w:rsidR="00485F5D" w:rsidRPr="00B7773A">
        <w:rPr>
          <w:rFonts w:ascii="Tahoma" w:hAnsi="Tahoma" w:cs="Tahoma"/>
          <w:sz w:val="18"/>
          <w:szCs w:val="18"/>
        </w:rPr>
        <w:t xml:space="preserve"> </w:t>
      </w:r>
    </w:p>
    <w:p w:rsidR="00D96B0A" w:rsidRPr="00D96B0A" w:rsidRDefault="00D96B0A" w:rsidP="00D96B0A">
      <w:pPr>
        <w:rPr>
          <w:rFonts w:ascii="Tahoma" w:hAnsi="Tahoma" w:cs="Tahoma"/>
          <w:sz w:val="18"/>
          <w:szCs w:val="18"/>
        </w:rPr>
      </w:pPr>
    </w:p>
    <w:p w:rsidR="009C10D9" w:rsidRPr="00B7773A" w:rsidRDefault="009C10D9" w:rsidP="00556A2F">
      <w:pPr>
        <w:pStyle w:val="ListParagraph"/>
        <w:numPr>
          <w:ilvl w:val="0"/>
          <w:numId w:val="18"/>
        </w:numPr>
        <w:rPr>
          <w:rFonts w:ascii="Tahoma" w:hAnsi="Tahoma" w:cs="Tahoma"/>
          <w:sz w:val="18"/>
          <w:szCs w:val="18"/>
        </w:rPr>
      </w:pPr>
      <w:r w:rsidRPr="00B7773A">
        <w:rPr>
          <w:rFonts w:ascii="Tahoma" w:hAnsi="Tahoma" w:cs="Tahoma"/>
          <w:sz w:val="18"/>
          <w:szCs w:val="18"/>
        </w:rPr>
        <w:t>All insurers shall carry a minimum A.M. Best Rating of at least A-8 and licensed in the state where the work is being performed.</w:t>
      </w:r>
    </w:p>
    <w:p w:rsidR="00C50A63" w:rsidRPr="00B7773A" w:rsidRDefault="00C50A63" w:rsidP="00C50A63">
      <w:pPr>
        <w:rPr>
          <w:rFonts w:ascii="Tahoma" w:hAnsi="Tahoma" w:cs="Tahoma"/>
          <w:b/>
          <w:bCs/>
          <w:sz w:val="18"/>
          <w:szCs w:val="18"/>
        </w:rPr>
      </w:pPr>
    </w:p>
    <w:p w:rsidR="00C50A63" w:rsidRPr="00B7773A" w:rsidRDefault="00C50A63" w:rsidP="00556A2F">
      <w:pPr>
        <w:numPr>
          <w:ilvl w:val="0"/>
          <w:numId w:val="6"/>
        </w:numPr>
        <w:overflowPunct/>
        <w:autoSpaceDE/>
        <w:autoSpaceDN/>
        <w:adjustRightInd/>
        <w:textAlignment w:val="auto"/>
        <w:rPr>
          <w:rFonts w:ascii="Tahoma" w:hAnsi="Tahoma" w:cs="Tahoma"/>
          <w:b/>
          <w:bCs/>
          <w:sz w:val="18"/>
          <w:szCs w:val="18"/>
          <w:u w:val="single"/>
        </w:rPr>
      </w:pPr>
      <w:r w:rsidRPr="00B7773A">
        <w:rPr>
          <w:rFonts w:ascii="Tahoma" w:hAnsi="Tahoma" w:cs="Tahoma"/>
          <w:b/>
          <w:bCs/>
          <w:sz w:val="18"/>
          <w:szCs w:val="18"/>
          <w:u w:val="single"/>
        </w:rPr>
        <w:t xml:space="preserve">Taxes: </w:t>
      </w:r>
    </w:p>
    <w:p w:rsidR="00C50A63" w:rsidRPr="00B7773A" w:rsidRDefault="00C50A63" w:rsidP="00556A2F">
      <w:pPr>
        <w:numPr>
          <w:ilvl w:val="0"/>
          <w:numId w:val="9"/>
        </w:numPr>
        <w:tabs>
          <w:tab w:val="left" w:pos="360"/>
        </w:tabs>
        <w:overflowPunct/>
        <w:autoSpaceDE/>
        <w:autoSpaceDN/>
        <w:adjustRightInd/>
        <w:textAlignment w:val="auto"/>
        <w:rPr>
          <w:rFonts w:ascii="Tahoma" w:hAnsi="Tahoma" w:cs="Tahoma"/>
          <w:sz w:val="18"/>
          <w:szCs w:val="18"/>
        </w:rPr>
      </w:pPr>
      <w:r w:rsidRPr="00B7773A">
        <w:rPr>
          <w:rFonts w:ascii="Tahoma" w:hAnsi="Tahoma" w:cs="Tahoma"/>
          <w:sz w:val="18"/>
          <w:szCs w:val="18"/>
        </w:rPr>
        <w:t xml:space="preserve">Include all applicable sales taxes. </w:t>
      </w:r>
    </w:p>
    <w:p w:rsidR="00C50A63" w:rsidRPr="00B7773A" w:rsidRDefault="00C50A63" w:rsidP="00C50A63">
      <w:pPr>
        <w:tabs>
          <w:tab w:val="left" w:pos="360"/>
        </w:tabs>
        <w:rPr>
          <w:rFonts w:ascii="Tahoma" w:hAnsi="Tahoma" w:cs="Tahoma"/>
          <w:sz w:val="18"/>
          <w:szCs w:val="18"/>
        </w:rPr>
      </w:pPr>
    </w:p>
    <w:p w:rsidR="00C50A63" w:rsidRPr="00B7773A" w:rsidRDefault="007D6AAC" w:rsidP="00556A2F">
      <w:pPr>
        <w:pStyle w:val="BodyText2"/>
        <w:numPr>
          <w:ilvl w:val="0"/>
          <w:numId w:val="6"/>
        </w:numPr>
        <w:tabs>
          <w:tab w:val="left" w:pos="-720"/>
        </w:tabs>
        <w:overflowPunct/>
        <w:autoSpaceDE/>
        <w:autoSpaceDN/>
        <w:adjustRightInd/>
        <w:spacing w:after="0" w:line="240" w:lineRule="auto"/>
        <w:textAlignment w:val="auto"/>
        <w:rPr>
          <w:rFonts w:ascii="Tahoma" w:hAnsi="Tahoma" w:cs="Tahoma"/>
          <w:b/>
          <w:sz w:val="18"/>
          <w:szCs w:val="18"/>
        </w:rPr>
      </w:pPr>
      <w:r w:rsidRPr="00B7773A">
        <w:rPr>
          <w:rFonts w:ascii="Tahoma" w:hAnsi="Tahoma" w:cs="Tahoma"/>
          <w:b/>
          <w:sz w:val="18"/>
          <w:szCs w:val="18"/>
        </w:rPr>
        <w:t xml:space="preserve">Scope of </w:t>
      </w:r>
      <w:r w:rsidR="00E14125" w:rsidRPr="00B7773A">
        <w:rPr>
          <w:rFonts w:ascii="Tahoma" w:hAnsi="Tahoma" w:cs="Tahoma"/>
          <w:b/>
          <w:sz w:val="18"/>
          <w:szCs w:val="18"/>
        </w:rPr>
        <w:t>Work</w:t>
      </w:r>
      <w:r w:rsidR="00C50A63" w:rsidRPr="00B7773A">
        <w:rPr>
          <w:rFonts w:ascii="Tahoma" w:hAnsi="Tahoma" w:cs="Tahoma"/>
          <w:b/>
          <w:sz w:val="18"/>
          <w:szCs w:val="18"/>
        </w:rPr>
        <w:t>:</w:t>
      </w:r>
    </w:p>
    <w:p w:rsidR="00C50A63" w:rsidRPr="00B7773A" w:rsidRDefault="00C2062D" w:rsidP="00556A2F">
      <w:pPr>
        <w:numPr>
          <w:ilvl w:val="1"/>
          <w:numId w:val="10"/>
        </w:numPr>
        <w:overflowPunct/>
        <w:autoSpaceDE/>
        <w:autoSpaceDN/>
        <w:adjustRightInd/>
        <w:textAlignment w:val="auto"/>
        <w:rPr>
          <w:rFonts w:ascii="Tahoma" w:hAnsi="Tahoma" w:cs="Tahoma"/>
          <w:sz w:val="18"/>
          <w:szCs w:val="18"/>
        </w:rPr>
      </w:pPr>
      <w:r w:rsidRPr="00B7773A">
        <w:rPr>
          <w:rFonts w:ascii="Tahoma" w:hAnsi="Tahoma" w:cs="Tahoma"/>
          <w:sz w:val="18"/>
          <w:szCs w:val="18"/>
        </w:rPr>
        <w:t>Intent of this scope of work is fo</w:t>
      </w:r>
      <w:r w:rsidR="00E14125" w:rsidRPr="00B7773A">
        <w:rPr>
          <w:rFonts w:ascii="Tahoma" w:hAnsi="Tahoma" w:cs="Tahoma"/>
          <w:sz w:val="18"/>
          <w:szCs w:val="18"/>
        </w:rPr>
        <w:t>r the subcontractor to p</w:t>
      </w:r>
      <w:r w:rsidR="00C50A63" w:rsidRPr="00B7773A">
        <w:rPr>
          <w:rFonts w:ascii="Tahoma" w:hAnsi="Tahoma" w:cs="Tahoma"/>
          <w:sz w:val="18"/>
          <w:szCs w:val="18"/>
        </w:rPr>
        <w:t>rovide all supervision, labor, material, equipment, tools, and services necessary to complete the Work items described below including all items incidental thereto or necessary to complete the Work properly even though not specifically mentioned. The CONTRACTOR shall use the following list as a GENERAL GUIDE to assist in pricing and coordinating the work with W</w:t>
      </w:r>
      <w:r w:rsidR="005C44C7">
        <w:rPr>
          <w:rFonts w:ascii="Tahoma" w:hAnsi="Tahoma" w:cs="Tahoma"/>
          <w:sz w:val="18"/>
          <w:szCs w:val="18"/>
        </w:rPr>
        <w:t>A/SNA</w:t>
      </w:r>
      <w:r w:rsidR="00C50A63" w:rsidRPr="00B7773A">
        <w:rPr>
          <w:rFonts w:ascii="Tahoma" w:hAnsi="Tahoma" w:cs="Tahoma"/>
          <w:sz w:val="18"/>
          <w:szCs w:val="18"/>
        </w:rPr>
        <w:t xml:space="preserve">.  </w:t>
      </w:r>
      <w:r w:rsidR="00C50A63" w:rsidRPr="00B7773A">
        <w:rPr>
          <w:rFonts w:ascii="Tahoma" w:hAnsi="Tahoma" w:cs="Tahoma"/>
          <w:sz w:val="18"/>
          <w:szCs w:val="18"/>
          <w:u w:val="single"/>
        </w:rPr>
        <w:t>This list is not meant to describe every aspect of work in detail.</w:t>
      </w:r>
      <w:r w:rsidR="00C50A63" w:rsidRPr="00B7773A">
        <w:rPr>
          <w:rFonts w:ascii="Tahoma" w:hAnsi="Tahoma" w:cs="Tahoma"/>
          <w:sz w:val="18"/>
          <w:szCs w:val="18"/>
        </w:rPr>
        <w:t xml:space="preserve"> </w:t>
      </w:r>
    </w:p>
    <w:p w:rsidR="00C50A63" w:rsidRDefault="00C50A63" w:rsidP="00BA3D50">
      <w:pPr>
        <w:overflowPunct/>
        <w:autoSpaceDE/>
        <w:autoSpaceDN/>
        <w:adjustRightInd/>
        <w:textAlignment w:val="auto"/>
        <w:rPr>
          <w:rFonts w:ascii="Tahoma" w:hAnsi="Tahoma" w:cs="Tahoma"/>
          <w:sz w:val="18"/>
          <w:szCs w:val="18"/>
        </w:rPr>
      </w:pPr>
    </w:p>
    <w:p w:rsidR="00C50A63" w:rsidRDefault="00C50A63" w:rsidP="00C50A63">
      <w:pPr>
        <w:rPr>
          <w:rFonts w:ascii="Tahoma" w:hAnsi="Tahoma" w:cs="Tahoma"/>
          <w:sz w:val="18"/>
          <w:szCs w:val="18"/>
        </w:rPr>
      </w:pPr>
    </w:p>
    <w:p w:rsidR="00A15E6C" w:rsidRDefault="00A15E6C" w:rsidP="00C50A63">
      <w:pPr>
        <w:rPr>
          <w:rFonts w:ascii="Tahoma" w:hAnsi="Tahoma" w:cs="Tahoma"/>
          <w:sz w:val="18"/>
          <w:szCs w:val="18"/>
        </w:rPr>
      </w:pPr>
    </w:p>
    <w:p w:rsidR="00C50A63" w:rsidRPr="00725A1B" w:rsidRDefault="007D6AAC" w:rsidP="00556A2F">
      <w:pPr>
        <w:numPr>
          <w:ilvl w:val="1"/>
          <w:numId w:val="10"/>
        </w:numPr>
        <w:overflowPunct/>
        <w:autoSpaceDE/>
        <w:autoSpaceDN/>
        <w:adjustRightInd/>
        <w:textAlignment w:val="auto"/>
        <w:rPr>
          <w:rFonts w:ascii="Tahoma" w:hAnsi="Tahoma" w:cs="Tahoma"/>
          <w:sz w:val="18"/>
          <w:szCs w:val="18"/>
        </w:rPr>
      </w:pPr>
      <w:r w:rsidRPr="00725A1B">
        <w:rPr>
          <w:rFonts w:ascii="Tahoma" w:hAnsi="Tahoma" w:cs="Tahoma"/>
          <w:b/>
          <w:sz w:val="18"/>
          <w:szCs w:val="18"/>
          <w:u w:val="single"/>
        </w:rPr>
        <w:t>General</w:t>
      </w:r>
      <w:r w:rsidR="00C50A63" w:rsidRPr="00725A1B">
        <w:rPr>
          <w:rFonts w:ascii="Tahoma" w:hAnsi="Tahoma" w:cs="Tahoma"/>
          <w:b/>
          <w:sz w:val="18"/>
          <w:szCs w:val="18"/>
          <w:u w:val="single"/>
        </w:rPr>
        <w:t xml:space="preserve"> Items:</w:t>
      </w:r>
    </w:p>
    <w:p w:rsidR="00C50A63" w:rsidRPr="00890D45" w:rsidRDefault="00C50A63" w:rsidP="00C50A63">
      <w:pPr>
        <w:tabs>
          <w:tab w:val="num" w:pos="1440"/>
        </w:tabs>
        <w:ind w:left="1080"/>
        <w:rPr>
          <w:rFonts w:ascii="Tahoma" w:hAnsi="Tahoma" w:cs="Tahoma"/>
          <w:sz w:val="18"/>
          <w:szCs w:val="18"/>
        </w:rPr>
      </w:pPr>
      <w:r w:rsidRPr="00890D45">
        <w:rPr>
          <w:rFonts w:ascii="Tahoma" w:hAnsi="Tahoma" w:cs="Tahoma"/>
          <w:sz w:val="18"/>
          <w:szCs w:val="18"/>
        </w:rPr>
        <w:t>The work includes but is not limited to the following:</w:t>
      </w:r>
    </w:p>
    <w:p w:rsidR="00C50A63" w:rsidRPr="00890D45" w:rsidRDefault="00C50A63" w:rsidP="00556A2F">
      <w:pPr>
        <w:numPr>
          <w:ilvl w:val="2"/>
          <w:numId w:val="10"/>
        </w:numPr>
        <w:overflowPunct/>
        <w:autoSpaceDE/>
        <w:autoSpaceDN/>
        <w:adjustRightInd/>
        <w:textAlignment w:val="auto"/>
        <w:rPr>
          <w:rFonts w:ascii="Tahoma" w:hAnsi="Tahoma" w:cs="Tahoma"/>
          <w:sz w:val="18"/>
          <w:szCs w:val="18"/>
        </w:rPr>
      </w:pPr>
      <w:r w:rsidRPr="00890D45">
        <w:rPr>
          <w:rFonts w:ascii="Tahoma" w:hAnsi="Tahoma" w:cs="Tahoma"/>
          <w:sz w:val="18"/>
          <w:szCs w:val="18"/>
        </w:rPr>
        <w:t>This subcontractor shall include all necessary supervision, labor, materials, equipment, and tools to provide a complete scope of work for this work per the contract drawings and specifications.</w:t>
      </w:r>
    </w:p>
    <w:p w:rsidR="00E14125" w:rsidRPr="00890D45" w:rsidRDefault="00E14125" w:rsidP="00556A2F">
      <w:pPr>
        <w:numPr>
          <w:ilvl w:val="2"/>
          <w:numId w:val="10"/>
        </w:numPr>
        <w:overflowPunct/>
        <w:autoSpaceDE/>
        <w:autoSpaceDN/>
        <w:adjustRightInd/>
        <w:textAlignment w:val="auto"/>
        <w:rPr>
          <w:rFonts w:ascii="Tahoma" w:hAnsi="Tahoma" w:cs="Tahoma"/>
          <w:sz w:val="18"/>
          <w:szCs w:val="18"/>
        </w:rPr>
      </w:pPr>
      <w:r w:rsidRPr="00890D45">
        <w:rPr>
          <w:rFonts w:ascii="Tahoma" w:hAnsi="Tahoma" w:cs="Tahoma"/>
          <w:sz w:val="18"/>
          <w:szCs w:val="18"/>
        </w:rPr>
        <w:lastRenderedPageBreak/>
        <w:t>Complete the work as outlined by local and national codes that apply to the specific trade.</w:t>
      </w:r>
    </w:p>
    <w:p w:rsidR="00AB2894" w:rsidRPr="00890D45" w:rsidRDefault="00AB2894" w:rsidP="00556A2F">
      <w:pPr>
        <w:numPr>
          <w:ilvl w:val="2"/>
          <w:numId w:val="10"/>
        </w:numPr>
        <w:tabs>
          <w:tab w:val="left" w:pos="-1080"/>
          <w:tab w:val="left" w:pos="-360"/>
          <w:tab w:val="left" w:pos="382"/>
          <w:tab w:val="left" w:pos="827"/>
          <w:tab w:val="left" w:pos="1560"/>
          <w:tab w:val="left" w:pos="1972"/>
          <w:tab w:val="left" w:pos="2353"/>
          <w:tab w:val="left" w:pos="2735"/>
          <w:tab w:val="left" w:pos="3498"/>
          <w:tab w:val="left" w:pos="3880"/>
          <w:tab w:val="left" w:pos="4261"/>
          <w:tab w:val="left" w:pos="4643"/>
          <w:tab w:val="left" w:pos="5024"/>
          <w:tab w:val="left" w:pos="5406"/>
          <w:tab w:val="left" w:pos="5760"/>
          <w:tab w:val="left" w:pos="6169"/>
          <w:tab w:val="left" w:pos="6551"/>
          <w:tab w:val="left" w:pos="6960"/>
          <w:tab w:val="left" w:pos="7560"/>
        </w:tabs>
        <w:suppressAutoHyphens/>
        <w:overflowPunct/>
        <w:autoSpaceDE/>
        <w:autoSpaceDN/>
        <w:adjustRightInd/>
        <w:ind w:right="72"/>
        <w:jc w:val="both"/>
        <w:textAlignment w:val="auto"/>
        <w:rPr>
          <w:rFonts w:ascii="Tahoma" w:hAnsi="Tahoma" w:cs="Tahoma"/>
          <w:bCs/>
          <w:color w:val="000000"/>
          <w:spacing w:val="-2"/>
          <w:sz w:val="18"/>
          <w:szCs w:val="18"/>
        </w:rPr>
      </w:pPr>
      <w:r w:rsidRPr="00890D45">
        <w:rPr>
          <w:rFonts w:ascii="Tahoma" w:hAnsi="Tahoma" w:cs="Tahoma"/>
          <w:bCs/>
          <w:color w:val="000000"/>
          <w:spacing w:val="-2"/>
          <w:sz w:val="18"/>
          <w:szCs w:val="18"/>
        </w:rPr>
        <w:t xml:space="preserve">Pricing shall include all trade permits, fees, inspections, and associated costs required to complete your scope of work. </w:t>
      </w:r>
    </w:p>
    <w:p w:rsidR="00EF6EC4" w:rsidRPr="00890D45" w:rsidRDefault="00EF6EC4" w:rsidP="00556A2F">
      <w:pPr>
        <w:numPr>
          <w:ilvl w:val="2"/>
          <w:numId w:val="10"/>
        </w:numPr>
        <w:tabs>
          <w:tab w:val="left" w:pos="-1080"/>
          <w:tab w:val="left" w:pos="-360"/>
          <w:tab w:val="left" w:pos="382"/>
          <w:tab w:val="left" w:pos="827"/>
          <w:tab w:val="left" w:pos="1560"/>
          <w:tab w:val="left" w:pos="1972"/>
          <w:tab w:val="left" w:pos="2353"/>
          <w:tab w:val="left" w:pos="2735"/>
          <w:tab w:val="left" w:pos="3498"/>
          <w:tab w:val="left" w:pos="3880"/>
          <w:tab w:val="left" w:pos="4261"/>
          <w:tab w:val="left" w:pos="4643"/>
          <w:tab w:val="left" w:pos="5024"/>
          <w:tab w:val="left" w:pos="5406"/>
          <w:tab w:val="left" w:pos="5760"/>
          <w:tab w:val="left" w:pos="6169"/>
          <w:tab w:val="left" w:pos="6551"/>
          <w:tab w:val="left" w:pos="6960"/>
          <w:tab w:val="left" w:pos="7560"/>
        </w:tabs>
        <w:suppressAutoHyphens/>
        <w:overflowPunct/>
        <w:autoSpaceDE/>
        <w:autoSpaceDN/>
        <w:adjustRightInd/>
        <w:ind w:right="72"/>
        <w:jc w:val="both"/>
        <w:textAlignment w:val="auto"/>
        <w:rPr>
          <w:rFonts w:ascii="Tahoma" w:hAnsi="Tahoma" w:cs="Tahoma"/>
          <w:bCs/>
          <w:color w:val="000000"/>
          <w:spacing w:val="-2"/>
          <w:sz w:val="18"/>
          <w:szCs w:val="18"/>
        </w:rPr>
      </w:pPr>
      <w:r w:rsidRPr="00890D45">
        <w:rPr>
          <w:rFonts w:ascii="Tahoma" w:hAnsi="Tahoma" w:cs="Tahoma"/>
          <w:bCs/>
          <w:color w:val="000000"/>
          <w:spacing w:val="-2"/>
          <w:sz w:val="18"/>
          <w:szCs w:val="18"/>
        </w:rPr>
        <w:t>Subcontractor is responsible to provide all layout required for this scope of work.</w:t>
      </w:r>
    </w:p>
    <w:p w:rsidR="00AB2894" w:rsidRPr="00890D45" w:rsidRDefault="00AB2894" w:rsidP="00556A2F">
      <w:pPr>
        <w:numPr>
          <w:ilvl w:val="2"/>
          <w:numId w:val="10"/>
        </w:numPr>
        <w:tabs>
          <w:tab w:val="left" w:pos="-1080"/>
          <w:tab w:val="left" w:pos="-360"/>
          <w:tab w:val="left" w:pos="382"/>
          <w:tab w:val="left" w:pos="827"/>
          <w:tab w:val="left" w:pos="1560"/>
          <w:tab w:val="left" w:pos="1972"/>
          <w:tab w:val="left" w:pos="2353"/>
          <w:tab w:val="left" w:pos="2735"/>
          <w:tab w:val="left" w:pos="3498"/>
          <w:tab w:val="left" w:pos="3880"/>
          <w:tab w:val="left" w:pos="4261"/>
          <w:tab w:val="left" w:pos="4643"/>
          <w:tab w:val="left" w:pos="5024"/>
          <w:tab w:val="left" w:pos="5406"/>
          <w:tab w:val="left" w:pos="5760"/>
          <w:tab w:val="left" w:pos="6169"/>
          <w:tab w:val="left" w:pos="6551"/>
          <w:tab w:val="left" w:pos="6960"/>
          <w:tab w:val="left" w:pos="7560"/>
        </w:tabs>
        <w:suppressAutoHyphens/>
        <w:overflowPunct/>
        <w:autoSpaceDE/>
        <w:autoSpaceDN/>
        <w:adjustRightInd/>
        <w:ind w:right="72"/>
        <w:jc w:val="both"/>
        <w:textAlignment w:val="auto"/>
        <w:rPr>
          <w:rFonts w:ascii="Tahoma" w:hAnsi="Tahoma" w:cs="Tahoma"/>
          <w:bCs/>
          <w:color w:val="000000"/>
          <w:spacing w:val="-2"/>
          <w:sz w:val="18"/>
          <w:szCs w:val="18"/>
        </w:rPr>
      </w:pPr>
      <w:r w:rsidRPr="00890D45">
        <w:rPr>
          <w:rFonts w:ascii="Tahoma" w:hAnsi="Tahoma" w:cs="Tahoma"/>
          <w:sz w:val="18"/>
          <w:szCs w:val="18"/>
        </w:rPr>
        <w:t>Subcontractor’s superintendent shall attend weekly and daily progress coordination meetings.</w:t>
      </w:r>
    </w:p>
    <w:p w:rsidR="00AB2894" w:rsidRPr="00890D45" w:rsidRDefault="00EF6EC4" w:rsidP="00556A2F">
      <w:pPr>
        <w:numPr>
          <w:ilvl w:val="2"/>
          <w:numId w:val="10"/>
        </w:numPr>
        <w:tabs>
          <w:tab w:val="left" w:pos="-1080"/>
          <w:tab w:val="left" w:pos="-360"/>
          <w:tab w:val="left" w:pos="382"/>
          <w:tab w:val="left" w:pos="827"/>
          <w:tab w:val="left" w:pos="1560"/>
          <w:tab w:val="left" w:pos="1972"/>
          <w:tab w:val="left" w:pos="2353"/>
          <w:tab w:val="left" w:pos="2735"/>
          <w:tab w:val="left" w:pos="3498"/>
          <w:tab w:val="left" w:pos="3880"/>
          <w:tab w:val="left" w:pos="4261"/>
          <w:tab w:val="left" w:pos="4643"/>
          <w:tab w:val="left" w:pos="5024"/>
          <w:tab w:val="left" w:pos="5406"/>
          <w:tab w:val="left" w:pos="5760"/>
          <w:tab w:val="left" w:pos="6169"/>
          <w:tab w:val="left" w:pos="6551"/>
          <w:tab w:val="left" w:pos="6960"/>
          <w:tab w:val="left" w:pos="7560"/>
        </w:tabs>
        <w:suppressAutoHyphens/>
        <w:overflowPunct/>
        <w:autoSpaceDE/>
        <w:autoSpaceDN/>
        <w:adjustRightInd/>
        <w:ind w:right="72"/>
        <w:jc w:val="both"/>
        <w:textAlignment w:val="auto"/>
        <w:rPr>
          <w:rFonts w:ascii="Tahoma" w:hAnsi="Tahoma" w:cs="Tahoma"/>
          <w:bCs/>
          <w:color w:val="000000"/>
          <w:spacing w:val="-2"/>
          <w:sz w:val="18"/>
          <w:szCs w:val="18"/>
        </w:rPr>
      </w:pPr>
      <w:r w:rsidRPr="00890D45">
        <w:rPr>
          <w:rFonts w:ascii="Tahoma" w:hAnsi="Tahoma" w:cs="Tahoma"/>
          <w:sz w:val="18"/>
          <w:szCs w:val="18"/>
        </w:rPr>
        <w:t>Subcontractor shall</w:t>
      </w:r>
      <w:r w:rsidR="00AB2894" w:rsidRPr="00890D45">
        <w:rPr>
          <w:rFonts w:ascii="Tahoma" w:hAnsi="Tahoma" w:cs="Tahoma"/>
          <w:sz w:val="18"/>
          <w:szCs w:val="18"/>
        </w:rPr>
        <w:t xml:space="preserve"> provide field personnel and lower tier subs with copies of all contract documents.  </w:t>
      </w:r>
      <w:r w:rsidR="005C44C7">
        <w:rPr>
          <w:rFonts w:ascii="Tahoma" w:hAnsi="Tahoma" w:cs="Tahoma"/>
          <w:sz w:val="18"/>
          <w:szCs w:val="18"/>
        </w:rPr>
        <w:t>SNA/WA</w:t>
      </w:r>
      <w:r w:rsidR="00AB2894" w:rsidRPr="00890D45">
        <w:rPr>
          <w:rFonts w:ascii="Tahoma" w:hAnsi="Tahoma" w:cs="Tahoma"/>
          <w:sz w:val="18"/>
          <w:szCs w:val="18"/>
        </w:rPr>
        <w:t xml:space="preserve"> will not be responsible for supplying extra copies of contract documents to field crews.</w:t>
      </w:r>
    </w:p>
    <w:p w:rsidR="00C50A63" w:rsidRPr="00890D45" w:rsidRDefault="00AB2894"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w:t>
      </w:r>
      <w:r w:rsidR="00C50A63" w:rsidRPr="00890D45">
        <w:rPr>
          <w:rFonts w:ascii="Tahoma" w:hAnsi="Tahoma" w:cs="Tahoma"/>
          <w:spacing w:val="-2"/>
          <w:sz w:val="18"/>
          <w:szCs w:val="18"/>
        </w:rPr>
        <w:t>Provide all required submittals, samples, and shop drawings as required for this work.</w:t>
      </w:r>
    </w:p>
    <w:p w:rsidR="00C50A63" w:rsidRPr="00890D45" w:rsidRDefault="00C50A63"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as-</w:t>
      </w:r>
      <w:proofErr w:type="spellStart"/>
      <w:r w:rsidRPr="00890D45">
        <w:rPr>
          <w:rFonts w:ascii="Tahoma" w:hAnsi="Tahoma" w:cs="Tahoma"/>
          <w:spacing w:val="-2"/>
          <w:sz w:val="18"/>
          <w:szCs w:val="18"/>
        </w:rPr>
        <w:t>builts</w:t>
      </w:r>
      <w:proofErr w:type="spellEnd"/>
      <w:r w:rsidRPr="00890D45">
        <w:rPr>
          <w:rFonts w:ascii="Tahoma" w:hAnsi="Tahoma" w:cs="Tahoma"/>
          <w:spacing w:val="-2"/>
          <w:sz w:val="18"/>
          <w:szCs w:val="18"/>
        </w:rPr>
        <w:t>, spare parts, operating manuals and instruction of Owner’s personnel as specified.  Include all warranties as specified and applicable.</w:t>
      </w:r>
    </w:p>
    <w:p w:rsidR="00C50A63" w:rsidRPr="00890D45" w:rsidRDefault="00C50A63"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personnel and direct costs associated with the coordination of equipment with the associated trades for the project.</w:t>
      </w:r>
    </w:p>
    <w:p w:rsidR="00C50A63" w:rsidRPr="00890D45" w:rsidRDefault="00C50A63"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daily direct identifiable clean-up costs required for all respective work performed inside of the construction area.  Debris must be removed from the building and placed in dumpsters furnished by </w:t>
      </w:r>
      <w:r w:rsidR="005C44C7">
        <w:rPr>
          <w:rFonts w:ascii="Tahoma" w:hAnsi="Tahoma" w:cs="Tahoma"/>
          <w:spacing w:val="-2"/>
          <w:sz w:val="18"/>
          <w:szCs w:val="18"/>
        </w:rPr>
        <w:t>SNA/WA</w:t>
      </w:r>
      <w:r w:rsidRPr="00890D45">
        <w:rPr>
          <w:rFonts w:ascii="Tahoma" w:hAnsi="Tahoma" w:cs="Tahoma"/>
          <w:spacing w:val="-2"/>
          <w:sz w:val="18"/>
          <w:szCs w:val="18"/>
        </w:rPr>
        <w:t>.</w:t>
      </w:r>
    </w:p>
    <w:p w:rsidR="00C50A63" w:rsidRPr="00890D45" w:rsidRDefault="00C50A63"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Keep streets clean on a continuous basis as a result of your own work.  Restore damaged curbs and pavement as result of trucking activities</w:t>
      </w:r>
      <w:r w:rsidR="000C1E2E" w:rsidRPr="00890D45">
        <w:rPr>
          <w:rFonts w:ascii="Tahoma" w:hAnsi="Tahoma" w:cs="Tahoma"/>
          <w:spacing w:val="-2"/>
          <w:sz w:val="18"/>
          <w:szCs w:val="18"/>
        </w:rPr>
        <w:t xml:space="preserve"> associated with the work of this subcontract</w:t>
      </w:r>
      <w:r w:rsidRPr="00890D45">
        <w:rPr>
          <w:rFonts w:ascii="Tahoma" w:hAnsi="Tahoma" w:cs="Tahoma"/>
          <w:spacing w:val="-2"/>
          <w:sz w:val="18"/>
          <w:szCs w:val="18"/>
        </w:rPr>
        <w:t xml:space="preserve">.  </w:t>
      </w:r>
    </w:p>
    <w:p w:rsidR="00C50A63" w:rsidRPr="00890D45" w:rsidRDefault="00C50A63" w:rsidP="00556A2F">
      <w:pPr>
        <w:numPr>
          <w:ilvl w:val="2"/>
          <w:numId w:val="10"/>
        </w:numPr>
        <w:tabs>
          <w:tab w:val="left" w:pos="99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flagmen and traffic control required to safely permit trucks/equipment to get into the proper position for the operations of your respective trade category.</w:t>
      </w:r>
    </w:p>
    <w:p w:rsidR="00BD4D14" w:rsidRPr="00890D45" w:rsidRDefault="00C50A63" w:rsidP="00556A2F">
      <w:pPr>
        <w:numPr>
          <w:ilvl w:val="2"/>
          <w:numId w:val="10"/>
        </w:numPr>
        <w:tabs>
          <w:tab w:val="left" w:pos="990"/>
          <w:tab w:val="left" w:pos="108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costs for materials distribution, hoisting, and scaffolding for the respective Work of this subcontract.</w:t>
      </w:r>
      <w:r w:rsidR="00BD4D14" w:rsidRPr="00890D45">
        <w:rPr>
          <w:rFonts w:ascii="Tahoma" w:hAnsi="Tahoma" w:cs="Tahoma"/>
          <w:spacing w:val="-2"/>
          <w:sz w:val="18"/>
          <w:szCs w:val="18"/>
        </w:rPr>
        <w:t xml:space="preserve"> </w:t>
      </w:r>
      <w:r w:rsidR="00BD4D14" w:rsidRPr="00890D45">
        <w:rPr>
          <w:rFonts w:ascii="Tahoma" w:hAnsi="Tahoma" w:cs="Tahoma"/>
          <w:sz w:val="18"/>
          <w:szCs w:val="18"/>
        </w:rPr>
        <w:t>Provide all hoisting, rigging, loading, unloading, handling, storage, protection, and distribution of materials as may be required for the performance of your work.</w:t>
      </w:r>
      <w:r w:rsidR="00AB2894" w:rsidRPr="00890D45">
        <w:rPr>
          <w:rFonts w:ascii="Tahoma" w:hAnsi="Tahoma" w:cs="Tahoma"/>
          <w:sz w:val="18"/>
          <w:szCs w:val="18"/>
        </w:rPr>
        <w:t xml:space="preserve">  Temporary shoring and bracing</w:t>
      </w:r>
      <w:r w:rsidR="00BE1382">
        <w:rPr>
          <w:rFonts w:ascii="Tahoma" w:hAnsi="Tahoma" w:cs="Tahoma"/>
          <w:sz w:val="18"/>
          <w:szCs w:val="18"/>
        </w:rPr>
        <w:t xml:space="preserve"> necessary to perform the work </w:t>
      </w:r>
      <w:r w:rsidR="00BE1382" w:rsidRPr="004F087E">
        <w:rPr>
          <w:rFonts w:ascii="Tahoma" w:hAnsi="Tahoma" w:cs="Tahoma"/>
          <w:sz w:val="18"/>
          <w:szCs w:val="18"/>
        </w:rPr>
        <w:t>and stabilize the erected panels until the permanent structure is in place.</w:t>
      </w:r>
    </w:p>
    <w:p w:rsidR="00BD4D14" w:rsidRPr="00890D45" w:rsidRDefault="00BD4D14" w:rsidP="00556A2F">
      <w:pPr>
        <w:numPr>
          <w:ilvl w:val="2"/>
          <w:numId w:val="10"/>
        </w:numPr>
        <w:tabs>
          <w:tab w:val="left" w:pos="990"/>
          <w:tab w:val="left" w:pos="108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w:t>
      </w:r>
      <w:r w:rsidRPr="00890D45">
        <w:rPr>
          <w:rFonts w:ascii="Tahoma" w:hAnsi="Tahoma" w:cs="Tahoma"/>
          <w:sz w:val="18"/>
          <w:szCs w:val="18"/>
        </w:rPr>
        <w:t>All floors must be protected from cutting oil, hydraulic oil, motor oil, etc. Diapers, wheel covers and other drip protection must be used for all cutting machines, hoists, etc. that are working on finished concrete surfaces</w:t>
      </w:r>
    </w:p>
    <w:p w:rsidR="004904FA" w:rsidRPr="00890D45" w:rsidRDefault="00C50A63" w:rsidP="00556A2F">
      <w:pPr>
        <w:numPr>
          <w:ilvl w:val="2"/>
          <w:numId w:val="10"/>
        </w:numPr>
        <w:tabs>
          <w:tab w:val="left" w:pos="990"/>
          <w:tab w:val="left" w:pos="108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Include all costs for storage and protection of materials that are delivered prior to installation.  Coordinate with </w:t>
      </w:r>
      <w:r w:rsidR="005C44C7">
        <w:rPr>
          <w:rFonts w:ascii="Tahoma" w:hAnsi="Tahoma" w:cs="Tahoma"/>
          <w:spacing w:val="-2"/>
          <w:sz w:val="18"/>
          <w:szCs w:val="18"/>
        </w:rPr>
        <w:t>SNA/WA</w:t>
      </w:r>
      <w:r w:rsidRPr="00890D45">
        <w:rPr>
          <w:rFonts w:ascii="Tahoma" w:hAnsi="Tahoma" w:cs="Tahoma"/>
          <w:spacing w:val="-2"/>
          <w:sz w:val="18"/>
          <w:szCs w:val="18"/>
        </w:rPr>
        <w:t xml:space="preserve"> Superintendent for storage of materials within the building, if available.</w:t>
      </w:r>
    </w:p>
    <w:p w:rsidR="004904FA" w:rsidRPr="00890D45" w:rsidRDefault="004904FA" w:rsidP="00556A2F">
      <w:pPr>
        <w:numPr>
          <w:ilvl w:val="2"/>
          <w:numId w:val="10"/>
        </w:numPr>
        <w:tabs>
          <w:tab w:val="left" w:pos="990"/>
          <w:tab w:val="left" w:pos="108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w:t>
      </w:r>
      <w:r w:rsidRPr="00890D45">
        <w:rPr>
          <w:rFonts w:ascii="Tahoma" w:hAnsi="Tahoma" w:cs="Tahoma"/>
          <w:bCs/>
          <w:color w:val="000000"/>
          <w:spacing w:val="-2"/>
          <w:sz w:val="18"/>
          <w:szCs w:val="18"/>
        </w:rPr>
        <w:t xml:space="preserve">Temporary Construction Power will </w:t>
      </w:r>
      <w:r w:rsidR="00890D45" w:rsidRPr="00890D45">
        <w:rPr>
          <w:rFonts w:ascii="Tahoma" w:hAnsi="Tahoma" w:cs="Tahoma"/>
          <w:bCs/>
          <w:color w:val="000000"/>
          <w:spacing w:val="-2"/>
          <w:sz w:val="18"/>
          <w:szCs w:val="18"/>
        </w:rPr>
        <w:t xml:space="preserve">be provided and maintained by the Electrical Subcontractor.  However, it will </w:t>
      </w:r>
      <w:r w:rsidRPr="00890D45">
        <w:rPr>
          <w:rFonts w:ascii="Tahoma" w:hAnsi="Tahoma" w:cs="Tahoma"/>
          <w:bCs/>
          <w:color w:val="000000"/>
          <w:spacing w:val="-2"/>
          <w:sz w:val="18"/>
          <w:szCs w:val="18"/>
        </w:rPr>
        <w:t xml:space="preserve">not be available until buildings are enclosed. Subcontractors are to include the cost for generators to provide your workforce with the power required for construction until that time. </w:t>
      </w:r>
    </w:p>
    <w:p w:rsidR="004904FA" w:rsidRPr="00890D45" w:rsidRDefault="004904FA" w:rsidP="00556A2F">
      <w:pPr>
        <w:numPr>
          <w:ilvl w:val="2"/>
          <w:numId w:val="10"/>
        </w:numPr>
        <w:tabs>
          <w:tab w:val="left" w:pos="990"/>
          <w:tab w:val="left" w:pos="108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Temporary </w:t>
      </w:r>
      <w:r w:rsidR="00890D45" w:rsidRPr="00890D45">
        <w:rPr>
          <w:rFonts w:ascii="Tahoma" w:hAnsi="Tahoma" w:cs="Tahoma"/>
          <w:spacing w:val="-2"/>
          <w:sz w:val="18"/>
          <w:szCs w:val="18"/>
        </w:rPr>
        <w:t>General Construction Lighting will be provided and maintained by the Electrical Subcontractor.  Task lighting as needed shall be provided by each subcontractor.</w:t>
      </w:r>
    </w:p>
    <w:p w:rsidR="00C50A63" w:rsidRPr="00890D45" w:rsidRDefault="00C50A63" w:rsidP="00556A2F">
      <w:pPr>
        <w:numPr>
          <w:ilvl w:val="2"/>
          <w:numId w:val="10"/>
        </w:numPr>
        <w:tabs>
          <w:tab w:val="left" w:pos="990"/>
          <w:tab w:val="left" w:pos="1080"/>
          <w:tab w:val="left" w:pos="1170"/>
        </w:tabs>
        <w:overflowPunct/>
        <w:autoSpaceDE/>
        <w:autoSpaceDN/>
        <w:adjustRightInd/>
        <w:textAlignment w:val="auto"/>
        <w:rPr>
          <w:rFonts w:ascii="Tahoma" w:hAnsi="Tahoma" w:cs="Tahoma"/>
          <w:spacing w:val="-2"/>
          <w:sz w:val="18"/>
          <w:szCs w:val="18"/>
        </w:rPr>
      </w:pPr>
      <w:r w:rsidRPr="00890D45">
        <w:rPr>
          <w:rFonts w:ascii="Tahoma" w:hAnsi="Tahoma" w:cs="Tahoma"/>
          <w:spacing w:val="-2"/>
          <w:sz w:val="18"/>
          <w:szCs w:val="18"/>
        </w:rPr>
        <w:t xml:space="preserve">  Contractor shall include all overtime/shift time and/or maintain enough manpower to comply with Shimizu-Walbridge’s schedule. </w:t>
      </w:r>
    </w:p>
    <w:p w:rsidR="00AB2894" w:rsidRPr="00890D45" w:rsidRDefault="00AB2894" w:rsidP="00556A2F">
      <w:pPr>
        <w:numPr>
          <w:ilvl w:val="2"/>
          <w:numId w:val="10"/>
        </w:numPr>
        <w:tabs>
          <w:tab w:val="left" w:pos="382"/>
        </w:tabs>
        <w:overflowPunct/>
        <w:autoSpaceDE/>
        <w:autoSpaceDN/>
        <w:adjustRightInd/>
        <w:textAlignment w:val="auto"/>
        <w:rPr>
          <w:rFonts w:ascii="Tahoma" w:hAnsi="Tahoma" w:cs="Tahoma"/>
          <w:sz w:val="18"/>
          <w:szCs w:val="18"/>
        </w:rPr>
      </w:pPr>
      <w:r w:rsidRPr="00890D45">
        <w:rPr>
          <w:rFonts w:ascii="Tahoma" w:hAnsi="Tahoma" w:cs="Tahoma"/>
          <w:color w:val="000000"/>
          <w:spacing w:val="-2"/>
          <w:sz w:val="18"/>
          <w:szCs w:val="18"/>
        </w:rPr>
        <w:t xml:space="preserve">The subcontractor must provide dewatering of the site as required for this work, including all permits as required, related testing </w:t>
      </w:r>
      <w:r w:rsidRPr="00890D45">
        <w:rPr>
          <w:rFonts w:ascii="Tahoma" w:hAnsi="Tahoma" w:cs="Tahoma"/>
          <w:iCs/>
          <w:color w:val="000000"/>
          <w:spacing w:val="-2"/>
          <w:sz w:val="18"/>
          <w:szCs w:val="18"/>
        </w:rPr>
        <w:t>and de-mucking of areas left exposed prior to backfilling.</w:t>
      </w:r>
    </w:p>
    <w:p w:rsidR="00D82906" w:rsidRPr="00890D45" w:rsidRDefault="00C50A63" w:rsidP="00556A2F">
      <w:pPr>
        <w:pStyle w:val="ListParagraph"/>
        <w:numPr>
          <w:ilvl w:val="2"/>
          <w:numId w:val="10"/>
        </w:numPr>
        <w:tabs>
          <w:tab w:val="left" w:pos="1260"/>
        </w:tabs>
        <w:ind w:right="-36"/>
        <w:jc w:val="both"/>
        <w:rPr>
          <w:rFonts w:ascii="Tahoma" w:hAnsi="Tahoma" w:cs="Tahoma"/>
          <w:sz w:val="18"/>
          <w:szCs w:val="18"/>
        </w:rPr>
      </w:pPr>
      <w:r w:rsidRPr="00890D45">
        <w:rPr>
          <w:rFonts w:ascii="Tahoma" w:hAnsi="Tahoma" w:cs="Tahoma"/>
          <w:spacing w:val="-2"/>
          <w:sz w:val="18"/>
          <w:szCs w:val="18"/>
        </w:rPr>
        <w:t xml:space="preserve">The scope of the Subcontractor’s Work includes all items required for the complete and proper prosecution and completion of the Work set herein, including without limitation, all items incidental to or reasonably inferable from such Work, whether or not expressly shown on the Drawings or expressly set forth in the Specifications. </w:t>
      </w:r>
    </w:p>
    <w:p w:rsidR="00D82906" w:rsidRPr="00890D45" w:rsidRDefault="00D82906" w:rsidP="00556A2F">
      <w:pPr>
        <w:pStyle w:val="ListParagraph"/>
        <w:numPr>
          <w:ilvl w:val="2"/>
          <w:numId w:val="10"/>
        </w:numPr>
        <w:tabs>
          <w:tab w:val="left" w:pos="1260"/>
        </w:tabs>
        <w:ind w:right="-36"/>
        <w:jc w:val="both"/>
        <w:rPr>
          <w:rFonts w:ascii="Tahoma" w:hAnsi="Tahoma" w:cs="Tahoma"/>
          <w:sz w:val="18"/>
          <w:szCs w:val="18"/>
        </w:rPr>
      </w:pPr>
      <w:r w:rsidRPr="00890D45">
        <w:rPr>
          <w:rFonts w:ascii="Tahoma" w:hAnsi="Tahoma" w:cs="Tahoma"/>
          <w:sz w:val="18"/>
          <w:szCs w:val="18"/>
        </w:rPr>
        <w:t>Any cost increase or decrease shall be anticipated and included as part of your lump sum bid price. The bid price shall remain firm for the project’s duration and no adjustment shall be made as a result of material and equipment pricing.</w:t>
      </w:r>
    </w:p>
    <w:p w:rsidR="00C50A63" w:rsidRPr="00725A1B" w:rsidRDefault="00C50A63" w:rsidP="00D82906">
      <w:pPr>
        <w:tabs>
          <w:tab w:val="left" w:pos="990"/>
          <w:tab w:val="left" w:pos="1080"/>
        </w:tabs>
        <w:overflowPunct/>
        <w:autoSpaceDE/>
        <w:autoSpaceDN/>
        <w:adjustRightInd/>
        <w:ind w:left="1080"/>
        <w:textAlignment w:val="auto"/>
        <w:rPr>
          <w:rFonts w:ascii="Tahoma" w:hAnsi="Tahoma" w:cs="Tahoma"/>
          <w:spacing w:val="-2"/>
          <w:sz w:val="18"/>
          <w:szCs w:val="18"/>
        </w:rPr>
      </w:pPr>
    </w:p>
    <w:p w:rsidR="00E14125" w:rsidRPr="00725A1B" w:rsidRDefault="00E14125" w:rsidP="00E14125">
      <w:pPr>
        <w:tabs>
          <w:tab w:val="left" w:pos="990"/>
          <w:tab w:val="left" w:pos="1080"/>
        </w:tabs>
        <w:overflowPunct/>
        <w:autoSpaceDE/>
        <w:autoSpaceDN/>
        <w:adjustRightInd/>
        <w:ind w:left="1080"/>
        <w:textAlignment w:val="auto"/>
        <w:rPr>
          <w:rFonts w:ascii="Tahoma" w:hAnsi="Tahoma" w:cs="Tahoma"/>
          <w:spacing w:val="-2"/>
          <w:sz w:val="18"/>
          <w:szCs w:val="18"/>
        </w:rPr>
      </w:pPr>
    </w:p>
    <w:p w:rsidR="007D6AAC" w:rsidRPr="00725A1B" w:rsidRDefault="007D6AAC" w:rsidP="00556A2F">
      <w:pPr>
        <w:numPr>
          <w:ilvl w:val="1"/>
          <w:numId w:val="10"/>
        </w:numPr>
        <w:tabs>
          <w:tab w:val="left" w:pos="990"/>
          <w:tab w:val="left" w:pos="1080"/>
        </w:tabs>
        <w:overflowPunct/>
        <w:autoSpaceDE/>
        <w:autoSpaceDN/>
        <w:adjustRightInd/>
        <w:textAlignment w:val="auto"/>
        <w:rPr>
          <w:rFonts w:ascii="Tahoma" w:hAnsi="Tahoma" w:cs="Tahoma"/>
          <w:spacing w:val="-2"/>
          <w:sz w:val="18"/>
          <w:szCs w:val="18"/>
        </w:rPr>
      </w:pPr>
      <w:r w:rsidRPr="00725A1B">
        <w:rPr>
          <w:rFonts w:ascii="Tahoma" w:hAnsi="Tahoma" w:cs="Tahoma"/>
          <w:b/>
          <w:spacing w:val="-2"/>
          <w:sz w:val="18"/>
          <w:szCs w:val="18"/>
          <w:u w:val="single"/>
        </w:rPr>
        <w:t xml:space="preserve">Specific </w:t>
      </w:r>
      <w:r w:rsidR="00E14125" w:rsidRPr="00725A1B">
        <w:rPr>
          <w:rFonts w:ascii="Tahoma" w:hAnsi="Tahoma" w:cs="Tahoma"/>
          <w:b/>
          <w:spacing w:val="-2"/>
          <w:sz w:val="18"/>
          <w:szCs w:val="18"/>
          <w:u w:val="single"/>
        </w:rPr>
        <w:t xml:space="preserve">Scope of Work </w:t>
      </w:r>
      <w:r w:rsidRPr="00725A1B">
        <w:rPr>
          <w:rFonts w:ascii="Tahoma" w:hAnsi="Tahoma" w:cs="Tahoma"/>
          <w:b/>
          <w:spacing w:val="-2"/>
          <w:sz w:val="18"/>
          <w:szCs w:val="18"/>
          <w:u w:val="single"/>
        </w:rPr>
        <w:t>Items</w:t>
      </w:r>
    </w:p>
    <w:p w:rsidR="00537F75" w:rsidRPr="00537F75" w:rsidRDefault="00D96B0A" w:rsidP="00537F75">
      <w:pPr>
        <w:pStyle w:val="ListParagraph"/>
        <w:numPr>
          <w:ilvl w:val="2"/>
          <w:numId w:val="10"/>
        </w:numPr>
        <w:rPr>
          <w:rFonts w:ascii="Tahoma" w:hAnsi="Tahoma" w:cs="Tahoma"/>
          <w:iCs/>
          <w:spacing w:val="-2"/>
          <w:sz w:val="18"/>
          <w:szCs w:val="18"/>
        </w:rPr>
      </w:pPr>
      <w:r w:rsidRPr="003C19CA">
        <w:rPr>
          <w:rFonts w:ascii="Tahoma" w:hAnsi="Tahoma" w:cs="Tahoma"/>
          <w:bCs/>
          <w:spacing w:val="-2"/>
          <w:sz w:val="18"/>
          <w:szCs w:val="18"/>
        </w:rPr>
        <w:t>All items listed in this Scope of Work shall be furnished and installed, unless otherwise noted.</w:t>
      </w:r>
    </w:p>
    <w:p w:rsidR="00537F75" w:rsidRPr="00537F75" w:rsidRDefault="00537F75" w:rsidP="00537F75">
      <w:pPr>
        <w:pStyle w:val="ListParagraph"/>
        <w:numPr>
          <w:ilvl w:val="2"/>
          <w:numId w:val="10"/>
        </w:numPr>
        <w:rPr>
          <w:rFonts w:ascii="Tahoma" w:hAnsi="Tahoma" w:cs="Tahoma"/>
          <w:iCs/>
          <w:spacing w:val="-2"/>
          <w:sz w:val="18"/>
          <w:szCs w:val="18"/>
        </w:rPr>
      </w:pPr>
      <w:r w:rsidRPr="00537F75">
        <w:rPr>
          <w:rFonts w:ascii="Tahoma" w:hAnsi="Tahoma" w:cs="Tahoma"/>
          <w:sz w:val="18"/>
          <w:szCs w:val="18"/>
        </w:rPr>
        <w:t xml:space="preserve">Temporary Construction </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Temporary enclosure wall</w:t>
      </w:r>
      <w:r>
        <w:rPr>
          <w:rFonts w:ascii="Tahoma" w:hAnsi="Tahoma" w:cs="Tahoma"/>
          <w:sz w:val="18"/>
          <w:szCs w:val="18"/>
        </w:rPr>
        <w:t>s</w:t>
      </w:r>
      <w:r w:rsidRPr="00537F75">
        <w:rPr>
          <w:rFonts w:ascii="Tahoma" w:hAnsi="Tahoma" w:cs="Tahoma"/>
          <w:sz w:val="18"/>
          <w:szCs w:val="18"/>
        </w:rPr>
        <w:t xml:space="preserve"> shown on ‘</w:t>
      </w:r>
      <w:r>
        <w:rPr>
          <w:rFonts w:ascii="Tahoma" w:hAnsi="Tahoma" w:cs="Tahoma"/>
          <w:sz w:val="18"/>
          <w:szCs w:val="18"/>
        </w:rPr>
        <w:t>Overall V-Plan’ for Manufacturing Building</w:t>
      </w:r>
      <w:r w:rsidRPr="00537F75">
        <w:rPr>
          <w:rFonts w:ascii="Tahoma" w:hAnsi="Tahoma" w:cs="Tahoma"/>
          <w:sz w:val="18"/>
          <w:szCs w:val="18"/>
        </w:rPr>
        <w:t xml:space="preserve">. Wall shall include temporary doors to permit access to both sides of wall. Wall shall be constructed with wood or metal (permanent or temporary) framing and reinforced </w:t>
      </w:r>
      <w:proofErr w:type="spellStart"/>
      <w:r w:rsidRPr="00537F75">
        <w:rPr>
          <w:rFonts w:ascii="Tahoma" w:hAnsi="Tahoma" w:cs="Tahoma"/>
          <w:sz w:val="18"/>
          <w:szCs w:val="18"/>
        </w:rPr>
        <w:t>visqueen</w:t>
      </w:r>
      <w:proofErr w:type="spellEnd"/>
      <w:r w:rsidRPr="00537F75">
        <w:rPr>
          <w:rFonts w:ascii="Tahoma" w:hAnsi="Tahoma" w:cs="Tahoma"/>
          <w:sz w:val="18"/>
          <w:szCs w:val="18"/>
        </w:rPr>
        <w:t xml:space="preserve"> capable of withstanding wind/rain and sufficient to retain temporary heating or cooling. </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 xml:space="preserve">Temporary enclosure in-fills at all overhead doors.  In-fills shall be constructed with wood or metal framing and reinforced </w:t>
      </w:r>
      <w:proofErr w:type="spellStart"/>
      <w:r w:rsidRPr="00537F75">
        <w:rPr>
          <w:rFonts w:ascii="Tahoma" w:hAnsi="Tahoma" w:cs="Tahoma"/>
          <w:sz w:val="18"/>
          <w:szCs w:val="18"/>
        </w:rPr>
        <w:t>visqueen</w:t>
      </w:r>
      <w:proofErr w:type="spellEnd"/>
      <w:r w:rsidRPr="00537F75">
        <w:rPr>
          <w:rFonts w:ascii="Tahoma" w:hAnsi="Tahoma" w:cs="Tahoma"/>
          <w:sz w:val="18"/>
          <w:szCs w:val="18"/>
        </w:rPr>
        <w:t xml:space="preserve"> capable of withstanding wind/rain and sufficient to retain temporary heating or cooling.  Two of these in-fills on the North and South walls (total of 4) shall be constructed with wood access doors. Access doors shall be self closing and latching.</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Temporary enclosure in-fills at all single and double man doors excluding three man doors</w:t>
      </w:r>
      <w:r>
        <w:rPr>
          <w:rFonts w:ascii="Tahoma" w:hAnsi="Tahoma" w:cs="Tahoma"/>
          <w:sz w:val="18"/>
          <w:szCs w:val="18"/>
        </w:rPr>
        <w:t xml:space="preserve"> each</w:t>
      </w:r>
      <w:r w:rsidRPr="00537F75">
        <w:rPr>
          <w:rFonts w:ascii="Tahoma" w:hAnsi="Tahoma" w:cs="Tahoma"/>
          <w:sz w:val="18"/>
          <w:szCs w:val="18"/>
        </w:rPr>
        <w:t xml:space="preserve"> (two single and one double man doors)</w:t>
      </w:r>
      <w:r>
        <w:rPr>
          <w:rFonts w:ascii="Tahoma" w:hAnsi="Tahoma" w:cs="Tahoma"/>
          <w:sz w:val="18"/>
          <w:szCs w:val="18"/>
        </w:rPr>
        <w:t xml:space="preserve"> at both the Manufacturing and Office Buildings</w:t>
      </w:r>
      <w:r w:rsidRPr="00537F75">
        <w:rPr>
          <w:rFonts w:ascii="Tahoma" w:hAnsi="Tahoma" w:cs="Tahoma"/>
          <w:sz w:val="18"/>
          <w:szCs w:val="18"/>
        </w:rPr>
        <w:t xml:space="preserve">; locations as directed by Walbridge. In-fills shall be constructed with wood or metal framing and reinforced </w:t>
      </w:r>
      <w:proofErr w:type="spellStart"/>
      <w:r w:rsidRPr="00537F75">
        <w:rPr>
          <w:rFonts w:ascii="Tahoma" w:hAnsi="Tahoma" w:cs="Tahoma"/>
          <w:sz w:val="18"/>
          <w:szCs w:val="18"/>
        </w:rPr>
        <w:t>visqueen</w:t>
      </w:r>
      <w:proofErr w:type="spellEnd"/>
      <w:r w:rsidRPr="00537F75">
        <w:rPr>
          <w:rFonts w:ascii="Tahoma" w:hAnsi="Tahoma" w:cs="Tahoma"/>
          <w:sz w:val="18"/>
          <w:szCs w:val="18"/>
        </w:rPr>
        <w:t xml:space="preserve"> capable of withstanding wind/rain and sufficient to retain temporary heating or cooling.</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Temporary wood doors and frames (to fit existing framed openings) for access to the Prototype Building at man doors not receiving in-fills (total of 3</w:t>
      </w:r>
      <w:r>
        <w:rPr>
          <w:rFonts w:ascii="Tahoma" w:hAnsi="Tahoma" w:cs="Tahoma"/>
          <w:sz w:val="18"/>
          <w:szCs w:val="18"/>
        </w:rPr>
        <w:t xml:space="preserve"> at each building</w:t>
      </w:r>
      <w:r w:rsidRPr="00537F75">
        <w:rPr>
          <w:rFonts w:ascii="Tahoma" w:hAnsi="Tahoma" w:cs="Tahoma"/>
          <w:sz w:val="18"/>
          <w:szCs w:val="18"/>
        </w:rPr>
        <w:t>). Access doors shall be self closing and latching.</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Arial" w:hAnsi="Arial" w:cs="Arial"/>
          <w:sz w:val="18"/>
          <w:szCs w:val="18"/>
        </w:rPr>
        <w:t xml:space="preserve">Temporary enclosure in-fills at all </w:t>
      </w:r>
      <w:r>
        <w:rPr>
          <w:rFonts w:ascii="Arial" w:hAnsi="Arial" w:cs="Arial"/>
          <w:sz w:val="18"/>
          <w:szCs w:val="18"/>
        </w:rPr>
        <w:t>louver</w:t>
      </w:r>
      <w:r w:rsidRPr="00537F75">
        <w:rPr>
          <w:rFonts w:ascii="Arial" w:hAnsi="Arial" w:cs="Arial"/>
          <w:sz w:val="18"/>
          <w:szCs w:val="18"/>
        </w:rPr>
        <w:t xml:space="preserve"> and window openings in pre-cast panels</w:t>
      </w:r>
      <w:r>
        <w:rPr>
          <w:rFonts w:ascii="Arial" w:hAnsi="Arial" w:cs="Arial"/>
          <w:sz w:val="18"/>
          <w:szCs w:val="18"/>
        </w:rPr>
        <w:t>, tilt-up panels,</w:t>
      </w:r>
      <w:r w:rsidRPr="00537F75">
        <w:rPr>
          <w:rFonts w:ascii="Arial" w:hAnsi="Arial" w:cs="Arial"/>
          <w:sz w:val="18"/>
          <w:szCs w:val="18"/>
        </w:rPr>
        <w:t xml:space="preserve"> and siding.  In-fills shall be constructed with wood or metal framing and reinforced </w:t>
      </w:r>
      <w:proofErr w:type="spellStart"/>
      <w:r w:rsidRPr="00537F75">
        <w:rPr>
          <w:rFonts w:ascii="Arial" w:hAnsi="Arial" w:cs="Arial"/>
          <w:sz w:val="18"/>
          <w:szCs w:val="18"/>
        </w:rPr>
        <w:t>visqueen</w:t>
      </w:r>
      <w:proofErr w:type="spellEnd"/>
      <w:r w:rsidRPr="00537F75">
        <w:rPr>
          <w:rFonts w:ascii="Arial" w:hAnsi="Arial" w:cs="Arial"/>
          <w:sz w:val="18"/>
          <w:szCs w:val="18"/>
        </w:rPr>
        <w:t xml:space="preserve"> capable of withstanding wind/rain and sufficient to retain temporary heating or cooling.  </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Prompt proactive maintenance of temporary construction from time of installation until removal.</w:t>
      </w:r>
    </w:p>
    <w:p w:rsidR="00537F75" w:rsidRPr="00537F75" w:rsidRDefault="00537F75" w:rsidP="00537F75">
      <w:pPr>
        <w:pStyle w:val="ListParagraph"/>
        <w:numPr>
          <w:ilvl w:val="3"/>
          <w:numId w:val="10"/>
        </w:numPr>
        <w:rPr>
          <w:rFonts w:ascii="Tahoma" w:hAnsi="Tahoma" w:cs="Tahoma"/>
          <w:iCs/>
          <w:spacing w:val="-2"/>
          <w:sz w:val="18"/>
          <w:szCs w:val="18"/>
        </w:rPr>
      </w:pPr>
      <w:r w:rsidRPr="00537F75">
        <w:rPr>
          <w:rFonts w:ascii="Tahoma" w:hAnsi="Tahoma" w:cs="Tahoma"/>
          <w:sz w:val="18"/>
          <w:szCs w:val="18"/>
        </w:rPr>
        <w:t>Removal of temporary construction when directed by Walbridge.</w:t>
      </w:r>
    </w:p>
    <w:p w:rsidR="00537F75" w:rsidRDefault="00537F75" w:rsidP="00537F75">
      <w:pPr>
        <w:numPr>
          <w:ilvl w:val="3"/>
          <w:numId w:val="10"/>
        </w:numPr>
        <w:overflowPunct/>
        <w:autoSpaceDE/>
        <w:autoSpaceDN/>
        <w:adjustRightInd/>
        <w:textAlignment w:val="auto"/>
        <w:rPr>
          <w:rFonts w:ascii="Tahoma" w:hAnsi="Tahoma" w:cs="Tahoma"/>
          <w:sz w:val="18"/>
          <w:szCs w:val="18"/>
        </w:rPr>
      </w:pPr>
      <w:r w:rsidRPr="00537F75">
        <w:rPr>
          <w:rFonts w:ascii="Tahoma" w:hAnsi="Tahoma" w:cs="Tahoma"/>
          <w:sz w:val="18"/>
          <w:szCs w:val="18"/>
        </w:rPr>
        <w:t>Patching/repair, including touch-up painting, of substrates damaged from the attachment of temporary construction</w:t>
      </w:r>
      <w:r w:rsidR="003C19CA" w:rsidRPr="00537F75">
        <w:rPr>
          <w:rFonts w:ascii="Tahoma" w:hAnsi="Tahoma" w:cs="Tahoma"/>
          <w:sz w:val="18"/>
          <w:szCs w:val="18"/>
        </w:rPr>
        <w:t>.</w:t>
      </w:r>
    </w:p>
    <w:p w:rsidR="00DC67B1" w:rsidRDefault="00DC67B1" w:rsidP="00DC67B1">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Remove OSHA elevated slab edge and perimeter roof cables, hardware, and stanchions required for the safe completion of your work.  The cables and accessories will be removed and bundled for the Steel Subcontractor to remove from the project site.</w:t>
      </w:r>
    </w:p>
    <w:p w:rsidR="00786705" w:rsidRDefault="00786705" w:rsidP="00DC67B1">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Job Board.  4 foot high by 16 foot wide job board one sided.  Must have a canopy as well as a lockable glass enclosure to protect the information on the board.  Mount cork board for use with push pins.  Mounted on 6x6 posts with kickers.  Remove at end of project when directed by WA Superintendent.</w:t>
      </w:r>
    </w:p>
    <w:p w:rsidR="00786705" w:rsidRPr="00DC67B1" w:rsidRDefault="00786705" w:rsidP="00DC67B1">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Portable Dry Erase Boards.  Furnish 2 large portable dry erase boards.  Use yellow polyethylene piping </w:t>
      </w:r>
      <w:r w:rsidR="00A06868">
        <w:rPr>
          <w:rFonts w:ascii="Arial" w:hAnsi="Arial" w:cs="Arial"/>
          <w:color w:val="000000"/>
          <w:sz w:val="18"/>
          <w:szCs w:val="18"/>
        </w:rPr>
        <w:t xml:space="preserve">to make the custom </w:t>
      </w:r>
      <w:r>
        <w:rPr>
          <w:rFonts w:ascii="Arial" w:hAnsi="Arial" w:cs="Arial"/>
          <w:color w:val="000000"/>
          <w:sz w:val="18"/>
          <w:szCs w:val="18"/>
        </w:rPr>
        <w:t>structure with heavy duty wheel casters to support a double sided magnetic dry erase board (40” H x 72” W).</w:t>
      </w:r>
    </w:p>
    <w:p w:rsidR="005D61EF" w:rsidRDefault="005D61EF" w:rsidP="005D61EF">
      <w:pPr>
        <w:pStyle w:val="ListParagraph"/>
        <w:numPr>
          <w:ilvl w:val="2"/>
          <w:numId w:val="10"/>
        </w:numPr>
        <w:rPr>
          <w:rFonts w:ascii="Tahoma" w:hAnsi="Tahoma" w:cs="Tahoma"/>
          <w:sz w:val="18"/>
          <w:szCs w:val="18"/>
        </w:rPr>
      </w:pPr>
      <w:r>
        <w:rPr>
          <w:rFonts w:ascii="Tahoma" w:hAnsi="Tahoma" w:cs="Tahoma"/>
          <w:sz w:val="18"/>
          <w:szCs w:val="18"/>
        </w:rPr>
        <w:t>Unidentifiable Cleanup</w:t>
      </w:r>
    </w:p>
    <w:p w:rsidR="005D61EF" w:rsidRDefault="005D61EF" w:rsidP="005D61EF">
      <w:pPr>
        <w:pStyle w:val="ListParagraph"/>
        <w:numPr>
          <w:ilvl w:val="3"/>
          <w:numId w:val="10"/>
        </w:numPr>
        <w:rPr>
          <w:rFonts w:ascii="Tahoma" w:hAnsi="Tahoma" w:cs="Tahoma"/>
          <w:sz w:val="18"/>
          <w:szCs w:val="18"/>
        </w:rPr>
      </w:pPr>
      <w:r>
        <w:rPr>
          <w:rFonts w:ascii="Tahoma" w:hAnsi="Tahoma" w:cs="Tahoma"/>
          <w:sz w:val="18"/>
          <w:szCs w:val="18"/>
        </w:rPr>
        <w:t>Two laborers for the duration of the project (not just duration of this subcontractor’s scope) to be directed by the Walbridge Superintendent for cleanup of the buildings, trailers, and site for unidentifiable cleanup.</w:t>
      </w:r>
    </w:p>
    <w:p w:rsidR="005D61EF" w:rsidRDefault="005D61EF" w:rsidP="005D61EF">
      <w:pPr>
        <w:pStyle w:val="ListParagraph"/>
        <w:numPr>
          <w:ilvl w:val="3"/>
          <w:numId w:val="10"/>
        </w:numPr>
        <w:rPr>
          <w:rFonts w:ascii="Tahoma" w:hAnsi="Tahoma" w:cs="Tahoma"/>
          <w:sz w:val="18"/>
          <w:szCs w:val="18"/>
        </w:rPr>
      </w:pPr>
      <w:r>
        <w:rPr>
          <w:rFonts w:ascii="Tahoma" w:hAnsi="Tahoma" w:cs="Tahoma"/>
          <w:sz w:val="18"/>
          <w:szCs w:val="18"/>
        </w:rPr>
        <w:t>Riding and walk behind floor scrubbers after steel is erected and slab on grade is complete.  Water will be provided on site.</w:t>
      </w:r>
    </w:p>
    <w:p w:rsidR="005D61EF" w:rsidRDefault="005D61EF" w:rsidP="005D61EF">
      <w:pPr>
        <w:pStyle w:val="ListParagraph"/>
        <w:numPr>
          <w:ilvl w:val="3"/>
          <w:numId w:val="10"/>
        </w:numPr>
        <w:rPr>
          <w:rFonts w:ascii="Tahoma" w:hAnsi="Tahoma" w:cs="Tahoma"/>
          <w:sz w:val="18"/>
          <w:szCs w:val="18"/>
        </w:rPr>
      </w:pPr>
      <w:r>
        <w:rPr>
          <w:rFonts w:ascii="Tahoma" w:hAnsi="Tahoma" w:cs="Tahoma"/>
          <w:sz w:val="18"/>
          <w:szCs w:val="18"/>
        </w:rPr>
        <w:t>Brooms, Mops and Mop Buckets, Sweeping Compound, Large Shovels, Gloves and related cleaning equipment.  Water will be provided on site.</w:t>
      </w:r>
    </w:p>
    <w:p w:rsidR="005D61EF" w:rsidRDefault="005D61EF" w:rsidP="005D61EF">
      <w:pPr>
        <w:pStyle w:val="ListParagraph"/>
        <w:numPr>
          <w:ilvl w:val="3"/>
          <w:numId w:val="10"/>
        </w:numPr>
        <w:rPr>
          <w:rFonts w:ascii="Tahoma" w:hAnsi="Tahoma" w:cs="Tahoma"/>
          <w:sz w:val="18"/>
          <w:szCs w:val="18"/>
        </w:rPr>
      </w:pPr>
      <w:r>
        <w:rPr>
          <w:rFonts w:ascii="Tahoma" w:hAnsi="Tahoma" w:cs="Tahoma"/>
          <w:sz w:val="18"/>
          <w:szCs w:val="18"/>
        </w:rPr>
        <w:t>Large Trash cans, metal or heavy duty plastic.  Figure five for Manufacturing Building and three for Office Building.</w:t>
      </w:r>
    </w:p>
    <w:p w:rsidR="005D61EF" w:rsidRPr="005D61EF" w:rsidRDefault="005D61EF" w:rsidP="005D61EF">
      <w:pPr>
        <w:pStyle w:val="ListParagraph"/>
        <w:numPr>
          <w:ilvl w:val="3"/>
          <w:numId w:val="10"/>
        </w:numPr>
        <w:rPr>
          <w:rFonts w:ascii="Tahoma" w:hAnsi="Tahoma" w:cs="Tahoma"/>
          <w:sz w:val="18"/>
          <w:szCs w:val="18"/>
        </w:rPr>
      </w:pPr>
      <w:r>
        <w:rPr>
          <w:rFonts w:ascii="Tahoma" w:hAnsi="Tahoma" w:cs="Tahoma"/>
          <w:sz w:val="18"/>
          <w:szCs w:val="18"/>
        </w:rPr>
        <w:t>4WD Utility Vehicle with gas for use by the laborers to maintain a clean site.</w:t>
      </w:r>
    </w:p>
    <w:p w:rsidR="00537F75" w:rsidRDefault="00537F75" w:rsidP="00537F75">
      <w:pPr>
        <w:pStyle w:val="ListParagraph"/>
        <w:numPr>
          <w:ilvl w:val="2"/>
          <w:numId w:val="10"/>
        </w:numPr>
        <w:rPr>
          <w:rFonts w:ascii="Tahoma" w:hAnsi="Tahoma" w:cs="Tahoma"/>
          <w:sz w:val="18"/>
          <w:szCs w:val="18"/>
        </w:rPr>
      </w:pPr>
      <w:r w:rsidRPr="00537F75">
        <w:rPr>
          <w:rFonts w:ascii="Tahoma" w:hAnsi="Tahoma" w:cs="Tahoma"/>
          <w:sz w:val="18"/>
          <w:szCs w:val="18"/>
        </w:rPr>
        <w:t>Metals</w:t>
      </w:r>
    </w:p>
    <w:p w:rsidR="003C19CA" w:rsidRDefault="00537F75" w:rsidP="003C19CA">
      <w:pPr>
        <w:pStyle w:val="ListParagraph"/>
        <w:numPr>
          <w:ilvl w:val="3"/>
          <w:numId w:val="10"/>
        </w:numPr>
        <w:rPr>
          <w:rFonts w:ascii="Tahoma" w:hAnsi="Tahoma" w:cs="Tahoma"/>
          <w:sz w:val="18"/>
          <w:szCs w:val="18"/>
        </w:rPr>
      </w:pPr>
      <w:r w:rsidRPr="00537F75">
        <w:rPr>
          <w:rFonts w:ascii="Tahoma" w:hAnsi="Tahoma" w:cs="Tahoma"/>
          <w:sz w:val="18"/>
          <w:szCs w:val="18"/>
        </w:rPr>
        <w:t>Cold-formed metal framing.</w:t>
      </w:r>
    </w:p>
    <w:p w:rsidR="005D61EF" w:rsidRDefault="005D61EF" w:rsidP="005D61EF">
      <w:pPr>
        <w:pStyle w:val="ListParagraph"/>
        <w:numPr>
          <w:ilvl w:val="2"/>
          <w:numId w:val="10"/>
        </w:numPr>
        <w:rPr>
          <w:rFonts w:ascii="Tahoma" w:hAnsi="Tahoma" w:cs="Tahoma"/>
          <w:sz w:val="18"/>
          <w:szCs w:val="18"/>
        </w:rPr>
      </w:pPr>
      <w:r>
        <w:rPr>
          <w:rFonts w:ascii="Tahoma" w:hAnsi="Tahoma" w:cs="Tahoma"/>
          <w:sz w:val="18"/>
          <w:szCs w:val="18"/>
        </w:rPr>
        <w:t>Wood and Plastics</w:t>
      </w:r>
    </w:p>
    <w:p w:rsidR="005D61EF" w:rsidRPr="005D61EF" w:rsidRDefault="005D61EF" w:rsidP="005D61EF">
      <w:pPr>
        <w:pStyle w:val="ListParagraph"/>
        <w:numPr>
          <w:ilvl w:val="3"/>
          <w:numId w:val="10"/>
        </w:numPr>
        <w:rPr>
          <w:rFonts w:ascii="Tahoma" w:hAnsi="Tahoma" w:cs="Tahoma"/>
          <w:sz w:val="18"/>
          <w:szCs w:val="18"/>
        </w:rPr>
      </w:pPr>
      <w:r w:rsidRPr="005D61EF">
        <w:rPr>
          <w:rFonts w:ascii="Arial" w:hAnsi="Arial"/>
          <w:spacing w:val="-2"/>
          <w:sz w:val="18"/>
        </w:rPr>
        <w:t>Rough carpentry as applicable for the work installed by this Subcontractor.</w:t>
      </w:r>
    </w:p>
    <w:p w:rsidR="005D61EF" w:rsidRPr="00F65FD0" w:rsidRDefault="005D61EF" w:rsidP="005D61EF">
      <w:pPr>
        <w:pStyle w:val="ListParagraph"/>
        <w:numPr>
          <w:ilvl w:val="3"/>
          <w:numId w:val="10"/>
        </w:numPr>
        <w:rPr>
          <w:rFonts w:ascii="Tahoma" w:hAnsi="Tahoma" w:cs="Tahoma"/>
          <w:sz w:val="18"/>
          <w:szCs w:val="18"/>
          <w:highlight w:val="yellow"/>
        </w:rPr>
      </w:pPr>
      <w:r w:rsidRPr="00F65FD0">
        <w:rPr>
          <w:rFonts w:ascii="Arial" w:hAnsi="Arial"/>
          <w:spacing w:val="-2"/>
          <w:sz w:val="18"/>
          <w:highlight w:val="yellow"/>
        </w:rPr>
        <w:t>Fire-rated plywood backboard on all walls up to 7’</w:t>
      </w:r>
      <w:r w:rsidR="0079040A">
        <w:rPr>
          <w:rFonts w:ascii="Arial" w:hAnsi="Arial"/>
          <w:spacing w:val="-2"/>
          <w:sz w:val="18"/>
          <w:highlight w:val="yellow"/>
        </w:rPr>
        <w:t xml:space="preserve">-0” AFF in all electrical rooms </w:t>
      </w:r>
    </w:p>
    <w:p w:rsidR="005511A1" w:rsidRPr="005D61EF" w:rsidRDefault="00F65FD0" w:rsidP="005D61EF">
      <w:pPr>
        <w:pStyle w:val="ListParagraph"/>
        <w:numPr>
          <w:ilvl w:val="3"/>
          <w:numId w:val="10"/>
        </w:numPr>
        <w:rPr>
          <w:rFonts w:ascii="Tahoma" w:hAnsi="Tahoma" w:cs="Tahoma"/>
          <w:sz w:val="18"/>
          <w:szCs w:val="18"/>
        </w:rPr>
      </w:pPr>
      <w:r>
        <w:rPr>
          <w:rFonts w:ascii="Arial" w:hAnsi="Arial"/>
          <w:spacing w:val="-2"/>
          <w:sz w:val="18"/>
        </w:rPr>
        <w:t>Plastic laminate faced architectural cabinets</w:t>
      </w:r>
      <w:r w:rsidR="005511A1">
        <w:rPr>
          <w:rFonts w:ascii="Arial" w:hAnsi="Arial"/>
          <w:spacing w:val="-2"/>
          <w:sz w:val="18"/>
        </w:rPr>
        <w:t>.</w:t>
      </w:r>
    </w:p>
    <w:p w:rsidR="005D61EF" w:rsidRPr="00E64C56" w:rsidRDefault="00E64C56" w:rsidP="005D61EF">
      <w:pPr>
        <w:pStyle w:val="ListParagraph"/>
        <w:numPr>
          <w:ilvl w:val="2"/>
          <w:numId w:val="10"/>
        </w:numPr>
        <w:rPr>
          <w:rFonts w:ascii="Tahoma" w:hAnsi="Tahoma" w:cs="Tahoma"/>
          <w:sz w:val="18"/>
          <w:szCs w:val="18"/>
        </w:rPr>
      </w:pPr>
      <w:r>
        <w:rPr>
          <w:rFonts w:ascii="Arial" w:hAnsi="Arial"/>
          <w:spacing w:val="-2"/>
          <w:sz w:val="18"/>
        </w:rPr>
        <w:t>Thermal and Moisture Protection</w:t>
      </w:r>
    </w:p>
    <w:p w:rsidR="00E64C56" w:rsidRPr="00B956FB"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J</w:t>
      </w:r>
      <w:r w:rsidRPr="00324A28">
        <w:rPr>
          <w:rFonts w:ascii="Arial" w:hAnsi="Arial" w:cs="Arial"/>
          <w:sz w:val="18"/>
          <w:szCs w:val="18"/>
        </w:rPr>
        <w:t>oint seal</w:t>
      </w:r>
      <w:r>
        <w:rPr>
          <w:rFonts w:ascii="Arial" w:hAnsi="Arial" w:cs="Arial"/>
          <w:sz w:val="18"/>
          <w:szCs w:val="18"/>
        </w:rPr>
        <w:t>ants.</w:t>
      </w:r>
    </w:p>
    <w:p w:rsidR="00E64C56"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All penetrations, including MEP penetrations by others, through non-fire rated construction shall be sealed by this Subcontractor (i.e. acoustical assemblies, air-tight assemblies, smoke-tight assemblies).</w:t>
      </w:r>
    </w:p>
    <w:p w:rsidR="00E64C56"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Caulk exterior overhead coiling door tracks to building structure.</w:t>
      </w:r>
    </w:p>
    <w:p w:rsidR="00E64C56"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Caulk bottoms of all exterior overhead door tracks to floor slabs.</w:t>
      </w:r>
    </w:p>
    <w:p w:rsidR="00E64C56" w:rsidRPr="00022DD4"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 xml:space="preserve">Through-penetration </w:t>
      </w:r>
      <w:proofErr w:type="spellStart"/>
      <w:r>
        <w:rPr>
          <w:rFonts w:ascii="Arial" w:hAnsi="Arial" w:cs="Arial"/>
          <w:sz w:val="18"/>
          <w:szCs w:val="18"/>
        </w:rPr>
        <w:t>f</w:t>
      </w:r>
      <w:r w:rsidRPr="00394B67">
        <w:rPr>
          <w:rFonts w:ascii="Arial" w:hAnsi="Arial" w:cs="Arial"/>
          <w:sz w:val="18"/>
          <w:szCs w:val="18"/>
        </w:rPr>
        <w:t>ires</w:t>
      </w:r>
      <w:r>
        <w:rPr>
          <w:rFonts w:ascii="Arial" w:hAnsi="Arial" w:cs="Arial"/>
          <w:sz w:val="18"/>
          <w:szCs w:val="18"/>
        </w:rPr>
        <w:t>top</w:t>
      </w:r>
      <w:proofErr w:type="spellEnd"/>
      <w:r>
        <w:rPr>
          <w:rFonts w:ascii="Arial" w:hAnsi="Arial" w:cs="Arial"/>
          <w:sz w:val="18"/>
          <w:szCs w:val="18"/>
        </w:rPr>
        <w:t xml:space="preserve"> systems.  This includes all non-MEP penetration </w:t>
      </w:r>
      <w:proofErr w:type="spellStart"/>
      <w:r>
        <w:rPr>
          <w:rFonts w:ascii="Arial" w:hAnsi="Arial" w:cs="Arial"/>
          <w:sz w:val="18"/>
          <w:szCs w:val="18"/>
        </w:rPr>
        <w:t>firestopping</w:t>
      </w:r>
      <w:proofErr w:type="spellEnd"/>
      <w:r>
        <w:rPr>
          <w:rFonts w:ascii="Arial" w:hAnsi="Arial" w:cs="Arial"/>
          <w:sz w:val="18"/>
          <w:szCs w:val="18"/>
        </w:rPr>
        <w:t xml:space="preserve"> and </w:t>
      </w:r>
      <w:proofErr w:type="spellStart"/>
      <w:r>
        <w:rPr>
          <w:rFonts w:ascii="Arial" w:hAnsi="Arial" w:cs="Arial"/>
          <w:sz w:val="18"/>
          <w:szCs w:val="18"/>
        </w:rPr>
        <w:t>safing</w:t>
      </w:r>
      <w:proofErr w:type="spellEnd"/>
      <w:r>
        <w:rPr>
          <w:rFonts w:ascii="Arial" w:hAnsi="Arial" w:cs="Arial"/>
          <w:sz w:val="18"/>
          <w:szCs w:val="18"/>
        </w:rPr>
        <w:t xml:space="preserve"> insulation shown on drawings and/or required by UL Designations (i.e., top of walls, slab edges, rated assemblies).</w:t>
      </w:r>
    </w:p>
    <w:p w:rsidR="00E64C56"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Vapor Retarder, if needed.</w:t>
      </w:r>
    </w:p>
    <w:p w:rsidR="00E64C56" w:rsidRPr="008244A0" w:rsidRDefault="00E64C56"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Building insulation.</w:t>
      </w:r>
    </w:p>
    <w:p w:rsidR="00E64C56" w:rsidRPr="00DC67B1" w:rsidRDefault="00E64C56" w:rsidP="00E64C56">
      <w:pPr>
        <w:numPr>
          <w:ilvl w:val="3"/>
          <w:numId w:val="10"/>
        </w:numPr>
        <w:tabs>
          <w:tab w:val="num" w:pos="2880"/>
        </w:tabs>
        <w:overflowPunct/>
        <w:autoSpaceDE/>
        <w:autoSpaceDN/>
        <w:adjustRightInd/>
        <w:textAlignment w:val="auto"/>
        <w:rPr>
          <w:rFonts w:ascii="Arial" w:hAnsi="Arial"/>
          <w:spacing w:val="-2"/>
          <w:sz w:val="18"/>
        </w:rPr>
      </w:pPr>
      <w:r w:rsidRPr="00A26E0D">
        <w:rPr>
          <w:rFonts w:ascii="Arial" w:hAnsi="Arial" w:cs="Arial"/>
          <w:sz w:val="18"/>
          <w:szCs w:val="18"/>
        </w:rPr>
        <w:t>Fire-Resistive Joint Systems.</w:t>
      </w:r>
    </w:p>
    <w:p w:rsidR="00DC67B1" w:rsidRDefault="00DC67B1" w:rsidP="00E64C56">
      <w:pPr>
        <w:numPr>
          <w:ilvl w:val="3"/>
          <w:numId w:val="10"/>
        </w:numPr>
        <w:tabs>
          <w:tab w:val="num" w:pos="2880"/>
        </w:tabs>
        <w:overflowPunct/>
        <w:autoSpaceDE/>
        <w:autoSpaceDN/>
        <w:adjustRightInd/>
        <w:textAlignment w:val="auto"/>
        <w:rPr>
          <w:rFonts w:ascii="Arial" w:hAnsi="Arial"/>
          <w:spacing w:val="-2"/>
          <w:sz w:val="18"/>
        </w:rPr>
      </w:pPr>
      <w:r>
        <w:rPr>
          <w:rFonts w:ascii="Arial" w:hAnsi="Arial" w:cs="Arial"/>
          <w:sz w:val="18"/>
          <w:szCs w:val="18"/>
        </w:rPr>
        <w:t>Expansion joint cover in pre-cast concrete wall at Manufacturing Building.</w:t>
      </w:r>
    </w:p>
    <w:p w:rsidR="00E64C56" w:rsidRDefault="00E64C56" w:rsidP="00E64C56">
      <w:pPr>
        <w:numPr>
          <w:ilvl w:val="2"/>
          <w:numId w:val="10"/>
        </w:numPr>
        <w:overflowPunct/>
        <w:autoSpaceDE/>
        <w:autoSpaceDN/>
        <w:adjustRightInd/>
        <w:textAlignment w:val="auto"/>
        <w:rPr>
          <w:rFonts w:ascii="Arial" w:hAnsi="Arial"/>
          <w:spacing w:val="-2"/>
          <w:sz w:val="18"/>
        </w:rPr>
      </w:pPr>
      <w:r>
        <w:rPr>
          <w:rFonts w:ascii="Arial" w:hAnsi="Arial"/>
          <w:spacing w:val="-2"/>
          <w:sz w:val="18"/>
        </w:rPr>
        <w:t>Doors and Windows</w:t>
      </w:r>
    </w:p>
    <w:p w:rsidR="00E64C56" w:rsidRDefault="00E64C56" w:rsidP="00E64C56">
      <w:pPr>
        <w:numPr>
          <w:ilvl w:val="3"/>
          <w:numId w:val="10"/>
        </w:numPr>
        <w:overflowPunct/>
        <w:autoSpaceDE/>
        <w:autoSpaceDN/>
        <w:adjustRightInd/>
        <w:textAlignment w:val="auto"/>
        <w:rPr>
          <w:rFonts w:ascii="Arial" w:hAnsi="Arial" w:cs="Arial"/>
          <w:color w:val="000000"/>
          <w:sz w:val="18"/>
          <w:szCs w:val="18"/>
        </w:rPr>
      </w:pPr>
      <w:r>
        <w:rPr>
          <w:rFonts w:ascii="Arial" w:hAnsi="Arial" w:cs="Arial"/>
          <w:sz w:val="18"/>
          <w:szCs w:val="18"/>
        </w:rPr>
        <w:t>Steel</w:t>
      </w:r>
      <w:r w:rsidRPr="00324A28">
        <w:rPr>
          <w:rFonts w:ascii="Arial" w:hAnsi="Arial" w:cs="Arial"/>
          <w:sz w:val="18"/>
          <w:szCs w:val="18"/>
        </w:rPr>
        <w:t xml:space="preserve"> </w:t>
      </w:r>
      <w:r>
        <w:rPr>
          <w:rFonts w:ascii="Arial" w:hAnsi="Arial" w:cs="Arial"/>
          <w:sz w:val="18"/>
          <w:szCs w:val="18"/>
        </w:rPr>
        <w:t>d</w:t>
      </w:r>
      <w:r w:rsidRPr="00324A28">
        <w:rPr>
          <w:rFonts w:ascii="Arial" w:hAnsi="Arial" w:cs="Arial"/>
          <w:sz w:val="18"/>
          <w:szCs w:val="18"/>
        </w:rPr>
        <w:t xml:space="preserve">oors and </w:t>
      </w:r>
      <w:r>
        <w:rPr>
          <w:rFonts w:ascii="Arial" w:hAnsi="Arial" w:cs="Arial"/>
          <w:sz w:val="18"/>
          <w:szCs w:val="18"/>
        </w:rPr>
        <w:t>f</w:t>
      </w:r>
      <w:r w:rsidRPr="00324A28">
        <w:rPr>
          <w:rFonts w:ascii="Arial" w:hAnsi="Arial" w:cs="Arial"/>
          <w:sz w:val="18"/>
          <w:szCs w:val="18"/>
        </w:rPr>
        <w:t>rames</w:t>
      </w:r>
      <w:r>
        <w:rPr>
          <w:rFonts w:ascii="Arial" w:hAnsi="Arial" w:cs="Arial"/>
          <w:sz w:val="18"/>
          <w:szCs w:val="18"/>
        </w:rPr>
        <w:t xml:space="preserve"> (interior &amp; exterior).  </w:t>
      </w:r>
      <w:r w:rsidRPr="005C091B">
        <w:rPr>
          <w:rFonts w:ascii="Arial" w:hAnsi="Arial" w:cs="Arial"/>
          <w:color w:val="000000"/>
          <w:sz w:val="18"/>
          <w:szCs w:val="18"/>
        </w:rPr>
        <w:t>If pricing an “or equal” product, provide m</w:t>
      </w:r>
      <w:r>
        <w:rPr>
          <w:rFonts w:ascii="Arial" w:hAnsi="Arial" w:cs="Arial"/>
          <w:color w:val="000000"/>
          <w:sz w:val="18"/>
          <w:szCs w:val="18"/>
        </w:rPr>
        <w:t>anufacturer data no later than one</w:t>
      </w:r>
      <w:r w:rsidRPr="005C091B">
        <w:rPr>
          <w:rFonts w:ascii="Arial" w:hAnsi="Arial" w:cs="Arial"/>
          <w:color w:val="000000"/>
          <w:sz w:val="18"/>
          <w:szCs w:val="18"/>
        </w:rPr>
        <w:t xml:space="preserve"> week after pre-bid date for acceptance by the engineer.</w:t>
      </w:r>
    </w:p>
    <w:p w:rsidR="005511A1" w:rsidRPr="00F65FD0" w:rsidRDefault="00F65FD0" w:rsidP="00E64C56">
      <w:pPr>
        <w:numPr>
          <w:ilvl w:val="3"/>
          <w:numId w:val="10"/>
        </w:numPr>
        <w:overflowPunct/>
        <w:autoSpaceDE/>
        <w:autoSpaceDN/>
        <w:adjustRightInd/>
        <w:textAlignment w:val="auto"/>
        <w:rPr>
          <w:rFonts w:ascii="Arial" w:hAnsi="Arial" w:cs="Arial"/>
          <w:color w:val="000000"/>
          <w:sz w:val="18"/>
          <w:szCs w:val="18"/>
        </w:rPr>
      </w:pPr>
      <w:r>
        <w:rPr>
          <w:rFonts w:ascii="Arial" w:hAnsi="Arial" w:cs="Arial"/>
          <w:sz w:val="18"/>
          <w:szCs w:val="18"/>
        </w:rPr>
        <w:t>Flush wood doors</w:t>
      </w:r>
      <w:r w:rsidR="005511A1">
        <w:rPr>
          <w:rFonts w:ascii="Arial" w:hAnsi="Arial" w:cs="Arial"/>
          <w:sz w:val="18"/>
          <w:szCs w:val="18"/>
        </w:rPr>
        <w:t>.</w:t>
      </w:r>
    </w:p>
    <w:p w:rsidR="00F65FD0" w:rsidRDefault="00F65FD0" w:rsidP="00F65FD0">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Access doors and frames, if shown on drawings.</w:t>
      </w:r>
    </w:p>
    <w:p w:rsidR="00F65FD0" w:rsidRPr="00F65FD0" w:rsidRDefault="00F65FD0" w:rsidP="00F65FD0">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Aluminum framed entrances and storefronts.</w:t>
      </w:r>
    </w:p>
    <w:p w:rsidR="005511A1" w:rsidRDefault="005511A1" w:rsidP="00E64C56">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Sliding </w:t>
      </w:r>
      <w:r w:rsidR="00F65FD0">
        <w:rPr>
          <w:rFonts w:ascii="Arial" w:hAnsi="Arial" w:cs="Arial"/>
          <w:color w:val="000000"/>
          <w:sz w:val="18"/>
          <w:szCs w:val="18"/>
        </w:rPr>
        <w:t>automatic entrances</w:t>
      </w:r>
      <w:r>
        <w:rPr>
          <w:rFonts w:ascii="Arial" w:hAnsi="Arial" w:cs="Arial"/>
          <w:color w:val="000000"/>
          <w:sz w:val="18"/>
          <w:szCs w:val="18"/>
        </w:rPr>
        <w:t>.</w:t>
      </w:r>
    </w:p>
    <w:p w:rsidR="00F65FD0" w:rsidRDefault="00F65FD0" w:rsidP="00E64C56">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Glazed aluminum curtain</w:t>
      </w:r>
      <w:r w:rsidR="00650D77">
        <w:rPr>
          <w:rFonts w:ascii="Arial" w:hAnsi="Arial" w:cs="Arial"/>
          <w:color w:val="000000"/>
          <w:sz w:val="18"/>
          <w:szCs w:val="18"/>
        </w:rPr>
        <w:t xml:space="preserve"> </w:t>
      </w:r>
      <w:r>
        <w:rPr>
          <w:rFonts w:ascii="Arial" w:hAnsi="Arial" w:cs="Arial"/>
          <w:color w:val="000000"/>
          <w:sz w:val="18"/>
          <w:szCs w:val="18"/>
        </w:rPr>
        <w:t>walls.</w:t>
      </w:r>
    </w:p>
    <w:p w:rsidR="005511A1" w:rsidRDefault="005511A1" w:rsidP="00E64C56">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Power-operated door controls.</w:t>
      </w:r>
    </w:p>
    <w:p w:rsidR="00E64C56" w:rsidRDefault="00E64C56"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Door</w:t>
      </w:r>
      <w:r w:rsidRPr="00324A28">
        <w:rPr>
          <w:rFonts w:ascii="Arial" w:hAnsi="Arial" w:cs="Arial"/>
          <w:sz w:val="18"/>
          <w:szCs w:val="18"/>
        </w:rPr>
        <w:t xml:space="preserve"> </w:t>
      </w:r>
      <w:r>
        <w:rPr>
          <w:rFonts w:ascii="Arial" w:hAnsi="Arial" w:cs="Arial"/>
          <w:sz w:val="18"/>
          <w:szCs w:val="18"/>
        </w:rPr>
        <w:t>h</w:t>
      </w:r>
      <w:r w:rsidRPr="00324A28">
        <w:rPr>
          <w:rFonts w:ascii="Arial" w:hAnsi="Arial" w:cs="Arial"/>
          <w:sz w:val="18"/>
          <w:szCs w:val="18"/>
        </w:rPr>
        <w:t>ardware</w:t>
      </w:r>
      <w:r>
        <w:rPr>
          <w:rFonts w:ascii="Arial" w:hAnsi="Arial" w:cs="Arial"/>
          <w:sz w:val="18"/>
          <w:szCs w:val="18"/>
        </w:rPr>
        <w:t xml:space="preserve"> for doors installed by this Subcontract.</w:t>
      </w:r>
      <w:r w:rsidRPr="00324A28">
        <w:rPr>
          <w:rFonts w:ascii="Arial" w:hAnsi="Arial" w:cs="Arial"/>
          <w:sz w:val="18"/>
          <w:szCs w:val="18"/>
        </w:rPr>
        <w:t xml:space="preserve"> </w:t>
      </w:r>
    </w:p>
    <w:p w:rsidR="00E64C56" w:rsidRDefault="00E64C56"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Furnish</w:t>
      </w:r>
      <w:r w:rsidRPr="00324A28">
        <w:rPr>
          <w:rFonts w:ascii="Arial" w:hAnsi="Arial" w:cs="Arial"/>
          <w:sz w:val="18"/>
          <w:szCs w:val="18"/>
        </w:rPr>
        <w:t xml:space="preserve"> all locks</w:t>
      </w:r>
      <w:r>
        <w:rPr>
          <w:rFonts w:ascii="Arial" w:hAnsi="Arial" w:cs="Arial"/>
          <w:sz w:val="18"/>
          <w:szCs w:val="18"/>
        </w:rPr>
        <w:t>ets</w:t>
      </w:r>
      <w:r w:rsidRPr="00324A28">
        <w:rPr>
          <w:rFonts w:ascii="Arial" w:hAnsi="Arial" w:cs="Arial"/>
          <w:sz w:val="18"/>
          <w:szCs w:val="18"/>
        </w:rPr>
        <w:t xml:space="preserve"> with construction cores installed. </w:t>
      </w:r>
      <w:r>
        <w:rPr>
          <w:rFonts w:ascii="Arial" w:hAnsi="Arial" w:cs="Arial"/>
          <w:sz w:val="18"/>
          <w:szCs w:val="18"/>
        </w:rPr>
        <w:t>Cores for electrical rooms shall be different than other construction cores and be identified with red color.  Coordination timing of final conversion with Walbridge and the Owner.</w:t>
      </w:r>
    </w:p>
    <w:p w:rsidR="00E64C56" w:rsidRDefault="00E64C56"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G</w:t>
      </w:r>
      <w:r w:rsidRPr="0081433D">
        <w:rPr>
          <w:rFonts w:ascii="Arial" w:hAnsi="Arial" w:cs="Arial"/>
          <w:sz w:val="18"/>
          <w:szCs w:val="18"/>
        </w:rPr>
        <w:t>lazing associated with items installed by this Subcontractor</w:t>
      </w:r>
      <w:r>
        <w:rPr>
          <w:rFonts w:ascii="Arial" w:hAnsi="Arial" w:cs="Arial"/>
          <w:sz w:val="18"/>
          <w:szCs w:val="18"/>
        </w:rPr>
        <w:t>.</w:t>
      </w:r>
    </w:p>
    <w:p w:rsidR="00E64C56" w:rsidRDefault="00E64C56"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Aluminum framed windows with translucent glazing in the pre-cast panels of the Manufacturing Building.</w:t>
      </w:r>
    </w:p>
    <w:p w:rsidR="00E64C56" w:rsidRDefault="00E64C56"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 xml:space="preserve">Exterior and interior </w:t>
      </w:r>
      <w:r w:rsidR="00733E9E">
        <w:rPr>
          <w:rFonts w:ascii="Arial" w:hAnsi="Arial" w:cs="Arial"/>
          <w:sz w:val="18"/>
          <w:szCs w:val="18"/>
        </w:rPr>
        <w:t>window frames and glazing.  Sizing and types shown on A-602A and A-602B.</w:t>
      </w:r>
    </w:p>
    <w:p w:rsidR="00F65FD0" w:rsidRPr="00324A28" w:rsidRDefault="00F65FD0" w:rsidP="00E64C56">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Mirrors.</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Reinforcing for hardware, and mounting conditions.</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Sound deade</w:t>
      </w:r>
      <w:r w:rsidR="00650D77">
        <w:rPr>
          <w:rFonts w:ascii="Arial" w:hAnsi="Arial" w:cs="Arial"/>
          <w:color w:val="000000"/>
          <w:sz w:val="18"/>
          <w:szCs w:val="18"/>
        </w:rPr>
        <w:t>ning liners for labeled and non-</w:t>
      </w:r>
      <w:r w:rsidRPr="005C091B">
        <w:rPr>
          <w:rFonts w:ascii="Arial" w:hAnsi="Arial" w:cs="Arial"/>
          <w:color w:val="000000"/>
          <w:sz w:val="18"/>
          <w:szCs w:val="18"/>
        </w:rPr>
        <w:t>labeled doors and frames.</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 xml:space="preserve">Provide single source supplier for hardware manufacturers listed. </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Hardware to me</w:t>
      </w:r>
      <w:r w:rsidR="00650D77">
        <w:rPr>
          <w:rFonts w:ascii="Arial" w:hAnsi="Arial" w:cs="Arial"/>
          <w:color w:val="000000"/>
          <w:sz w:val="18"/>
          <w:szCs w:val="18"/>
        </w:rPr>
        <w:t>e</w:t>
      </w:r>
      <w:r w:rsidRPr="005C091B">
        <w:rPr>
          <w:rFonts w:ascii="Arial" w:hAnsi="Arial" w:cs="Arial"/>
          <w:color w:val="000000"/>
          <w:sz w:val="18"/>
          <w:szCs w:val="18"/>
        </w:rPr>
        <w:t>t special warranty requirements.</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Hardware to meet regulatory requirements and NFPA 80 for rated doors.</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Furnish and install electrical components (exit devices, power supplies, conduit and wire) per</w:t>
      </w:r>
      <w:r>
        <w:rPr>
          <w:rFonts w:ascii="Arial" w:hAnsi="Arial" w:cs="Arial"/>
          <w:color w:val="000000"/>
          <w:sz w:val="18"/>
          <w:szCs w:val="18"/>
        </w:rPr>
        <w:t xml:space="preserve"> NFPA 70.  </w:t>
      </w:r>
    </w:p>
    <w:p w:rsidR="00E64C56" w:rsidRPr="005C091B" w:rsidRDefault="00E64C56" w:rsidP="00E64C56">
      <w:pPr>
        <w:numPr>
          <w:ilvl w:val="3"/>
          <w:numId w:val="10"/>
        </w:numPr>
        <w:overflowPunct/>
        <w:autoSpaceDE/>
        <w:autoSpaceDN/>
        <w:adjustRightInd/>
        <w:textAlignment w:val="auto"/>
        <w:rPr>
          <w:rFonts w:ascii="Arial" w:hAnsi="Arial" w:cs="Arial"/>
          <w:color w:val="000000"/>
          <w:sz w:val="18"/>
          <w:szCs w:val="18"/>
        </w:rPr>
      </w:pPr>
      <w:r w:rsidRPr="005C091B">
        <w:rPr>
          <w:rFonts w:ascii="Arial" w:hAnsi="Arial" w:cs="Arial"/>
          <w:color w:val="000000"/>
          <w:sz w:val="18"/>
          <w:szCs w:val="18"/>
        </w:rPr>
        <w:t>Provide sealants and gaskets as specified.</w:t>
      </w:r>
    </w:p>
    <w:p w:rsidR="00E64C56" w:rsidRPr="00733E9E" w:rsidRDefault="00E64C56" w:rsidP="00E64C56">
      <w:pPr>
        <w:numPr>
          <w:ilvl w:val="3"/>
          <w:numId w:val="10"/>
        </w:numPr>
        <w:overflowPunct/>
        <w:autoSpaceDE/>
        <w:autoSpaceDN/>
        <w:adjustRightInd/>
        <w:textAlignment w:val="auto"/>
        <w:rPr>
          <w:rFonts w:ascii="Arial" w:hAnsi="Arial"/>
          <w:spacing w:val="-2"/>
          <w:sz w:val="18"/>
        </w:rPr>
      </w:pPr>
      <w:r w:rsidRPr="005C091B">
        <w:rPr>
          <w:rFonts w:ascii="Arial" w:hAnsi="Arial" w:cs="Arial"/>
          <w:color w:val="000000"/>
          <w:sz w:val="18"/>
          <w:szCs w:val="18"/>
        </w:rPr>
        <w:t>Clean and protect installed glass until Owner occupancy</w:t>
      </w:r>
      <w:r w:rsidR="00733E9E">
        <w:rPr>
          <w:rFonts w:ascii="Arial" w:hAnsi="Arial" w:cs="Arial"/>
          <w:color w:val="000000"/>
          <w:sz w:val="18"/>
          <w:szCs w:val="18"/>
        </w:rPr>
        <w:t>.</w:t>
      </w:r>
    </w:p>
    <w:p w:rsidR="00733E9E" w:rsidRPr="00733E9E" w:rsidRDefault="00733E9E" w:rsidP="00733E9E">
      <w:pPr>
        <w:numPr>
          <w:ilvl w:val="2"/>
          <w:numId w:val="10"/>
        </w:numPr>
        <w:overflowPunct/>
        <w:autoSpaceDE/>
        <w:autoSpaceDN/>
        <w:adjustRightInd/>
        <w:textAlignment w:val="auto"/>
        <w:rPr>
          <w:rFonts w:ascii="Arial" w:hAnsi="Arial"/>
          <w:spacing w:val="-2"/>
          <w:sz w:val="18"/>
        </w:rPr>
      </w:pPr>
      <w:r>
        <w:rPr>
          <w:rFonts w:ascii="Arial" w:hAnsi="Arial" w:cs="Arial"/>
          <w:color w:val="000000"/>
          <w:sz w:val="18"/>
          <w:szCs w:val="18"/>
        </w:rPr>
        <w:t>Finishes</w:t>
      </w:r>
    </w:p>
    <w:p w:rsidR="00F65FD0" w:rsidRDefault="00F65FD0"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Non-structural metal framing.</w:t>
      </w:r>
      <w:r w:rsidR="00650D77">
        <w:rPr>
          <w:rFonts w:ascii="Arial" w:hAnsi="Arial" w:cs="Arial"/>
          <w:sz w:val="18"/>
          <w:szCs w:val="18"/>
        </w:rPr>
        <w:t xml:space="preserve">  Scope includes metal stud framing and insulation above top girt at Column Line 7 per Section 1/A-306A and metal stud framing and insulation on top of roof deck along Column Line AB.1 between Column Lines 13 and 14 per Section 3/A-306A</w:t>
      </w:r>
    </w:p>
    <w:p w:rsidR="00733E9E" w:rsidRDefault="00733E9E"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Gypsum board assemblies.</w:t>
      </w:r>
    </w:p>
    <w:p w:rsidR="00733E9E" w:rsidRPr="005C091B" w:rsidRDefault="00733E9E" w:rsidP="00733E9E">
      <w:pPr>
        <w:numPr>
          <w:ilvl w:val="3"/>
          <w:numId w:val="10"/>
        </w:num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P</w:t>
      </w:r>
      <w:r w:rsidRPr="005C091B">
        <w:rPr>
          <w:rFonts w:ascii="Arial" w:hAnsi="Arial" w:cs="Arial"/>
          <w:color w:val="000000"/>
          <w:sz w:val="18"/>
          <w:szCs w:val="18"/>
        </w:rPr>
        <w:t>artition sizes as scheduled and shown</w:t>
      </w:r>
      <w:r>
        <w:rPr>
          <w:rFonts w:ascii="Arial" w:hAnsi="Arial" w:cs="Arial"/>
          <w:color w:val="000000"/>
          <w:sz w:val="18"/>
          <w:szCs w:val="18"/>
        </w:rPr>
        <w:t>. Follow p</w:t>
      </w:r>
      <w:r w:rsidRPr="005C091B">
        <w:rPr>
          <w:rFonts w:ascii="Arial" w:hAnsi="Arial" w:cs="Arial"/>
          <w:color w:val="000000"/>
          <w:sz w:val="18"/>
          <w:szCs w:val="18"/>
        </w:rPr>
        <w:t xml:space="preserve">artition details shown on </w:t>
      </w:r>
      <w:r>
        <w:rPr>
          <w:rFonts w:ascii="Arial" w:hAnsi="Arial" w:cs="Arial"/>
          <w:color w:val="000000"/>
          <w:sz w:val="18"/>
          <w:szCs w:val="18"/>
        </w:rPr>
        <w:t>drawings A-002A</w:t>
      </w:r>
      <w:r w:rsidRPr="005C091B">
        <w:rPr>
          <w:rFonts w:ascii="Arial" w:hAnsi="Arial" w:cs="Arial"/>
          <w:color w:val="000000"/>
          <w:sz w:val="18"/>
          <w:szCs w:val="18"/>
        </w:rPr>
        <w:t xml:space="preserve"> and </w:t>
      </w:r>
      <w:r>
        <w:rPr>
          <w:rFonts w:ascii="Arial" w:hAnsi="Arial" w:cs="Arial"/>
          <w:color w:val="000000"/>
          <w:sz w:val="18"/>
          <w:szCs w:val="18"/>
        </w:rPr>
        <w:t>A-002B</w:t>
      </w:r>
      <w:r w:rsidRPr="005C091B">
        <w:rPr>
          <w:rFonts w:ascii="Arial" w:hAnsi="Arial" w:cs="Arial"/>
          <w:color w:val="000000"/>
          <w:sz w:val="18"/>
          <w:szCs w:val="18"/>
        </w:rPr>
        <w:t xml:space="preserve"> for the various conditions found on the project. </w:t>
      </w:r>
    </w:p>
    <w:p w:rsidR="00733E9E" w:rsidRDefault="00733E9E"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Cutting, framing and patching of holes for MEP penetrations through walls installed by this Subcontractor.</w:t>
      </w:r>
    </w:p>
    <w:p w:rsidR="00733E9E" w:rsidRDefault="00733E9E"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Cleaning bottom track in wall cavities prior to wall board installation.</w:t>
      </w:r>
    </w:p>
    <w:p w:rsidR="005511A1" w:rsidRDefault="005511A1"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Protect work of other trades in the area.</w:t>
      </w:r>
    </w:p>
    <w:p w:rsidR="005511A1" w:rsidRDefault="005511A1"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Acoustical ceilings.</w:t>
      </w:r>
    </w:p>
    <w:p w:rsidR="005511A1" w:rsidRDefault="005511A1"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Solid surface material.</w:t>
      </w:r>
    </w:p>
    <w:p w:rsidR="00733E9E" w:rsidRDefault="00733E9E" w:rsidP="00733E9E">
      <w:pPr>
        <w:numPr>
          <w:ilvl w:val="3"/>
          <w:numId w:val="10"/>
        </w:numPr>
        <w:overflowPunct/>
        <w:autoSpaceDE/>
        <w:autoSpaceDN/>
        <w:adjustRightInd/>
        <w:textAlignment w:val="auto"/>
        <w:rPr>
          <w:rFonts w:ascii="Arial" w:hAnsi="Arial" w:cs="Arial"/>
          <w:sz w:val="18"/>
          <w:szCs w:val="18"/>
        </w:rPr>
      </w:pPr>
      <w:r>
        <w:rPr>
          <w:rFonts w:ascii="Arial" w:hAnsi="Arial" w:cs="Arial"/>
          <w:sz w:val="18"/>
          <w:szCs w:val="18"/>
        </w:rPr>
        <w:t>C</w:t>
      </w:r>
      <w:r w:rsidRPr="00324A28">
        <w:rPr>
          <w:rFonts w:ascii="Arial" w:hAnsi="Arial" w:cs="Arial"/>
          <w:sz w:val="18"/>
          <w:szCs w:val="18"/>
        </w:rPr>
        <w:t xml:space="preserve">leaning out and vacuuming </w:t>
      </w:r>
      <w:r>
        <w:rPr>
          <w:rFonts w:ascii="Arial" w:hAnsi="Arial" w:cs="Arial"/>
          <w:sz w:val="18"/>
          <w:szCs w:val="18"/>
        </w:rPr>
        <w:t xml:space="preserve">MEP </w:t>
      </w:r>
      <w:r w:rsidRPr="00324A28">
        <w:rPr>
          <w:rFonts w:ascii="Arial" w:hAnsi="Arial" w:cs="Arial"/>
          <w:sz w:val="18"/>
          <w:szCs w:val="18"/>
        </w:rPr>
        <w:t>chases</w:t>
      </w:r>
      <w:r>
        <w:rPr>
          <w:rFonts w:ascii="Arial" w:hAnsi="Arial" w:cs="Arial"/>
          <w:sz w:val="18"/>
          <w:szCs w:val="18"/>
        </w:rPr>
        <w:t>/shafts</w:t>
      </w:r>
      <w:r w:rsidRPr="00324A28">
        <w:rPr>
          <w:rFonts w:ascii="Arial" w:hAnsi="Arial" w:cs="Arial"/>
          <w:sz w:val="18"/>
          <w:szCs w:val="18"/>
        </w:rPr>
        <w:t xml:space="preserve"> prior to the installation of drywall.</w:t>
      </w:r>
    </w:p>
    <w:p w:rsidR="00733E9E" w:rsidRPr="00ED4F8A" w:rsidRDefault="00733E9E" w:rsidP="00733E9E">
      <w:pPr>
        <w:numPr>
          <w:ilvl w:val="3"/>
          <w:numId w:val="10"/>
        </w:numPr>
        <w:overflowPunct/>
        <w:autoSpaceDE/>
        <w:autoSpaceDN/>
        <w:adjustRightInd/>
        <w:textAlignment w:val="auto"/>
        <w:rPr>
          <w:rFonts w:ascii="Arial" w:hAnsi="Arial" w:cs="Arial"/>
          <w:sz w:val="18"/>
          <w:szCs w:val="18"/>
        </w:rPr>
      </w:pPr>
      <w:r w:rsidRPr="00ED4F8A">
        <w:rPr>
          <w:rFonts w:ascii="Arial" w:hAnsi="Arial" w:cs="Arial"/>
          <w:sz w:val="18"/>
          <w:szCs w:val="18"/>
        </w:rPr>
        <w:t xml:space="preserve">This contractor shall be responsible for properly patching concrete floors prior to the installation of flooring materials including </w:t>
      </w:r>
      <w:proofErr w:type="spellStart"/>
      <w:r w:rsidRPr="00ED4F8A">
        <w:rPr>
          <w:rFonts w:ascii="Arial" w:hAnsi="Arial" w:cs="Arial"/>
          <w:sz w:val="18"/>
          <w:szCs w:val="18"/>
        </w:rPr>
        <w:t>spalled</w:t>
      </w:r>
      <w:proofErr w:type="spellEnd"/>
      <w:r w:rsidRPr="00ED4F8A">
        <w:rPr>
          <w:rFonts w:ascii="Arial" w:hAnsi="Arial" w:cs="Arial"/>
          <w:sz w:val="18"/>
          <w:szCs w:val="18"/>
        </w:rPr>
        <w:t xml:space="preserve"> areas damaged during construction, properly treating any cracks in concrete, control joints, expansion joints, etc. in accordance with the flooring manufacturer’s recommendations and the specifications for the individual flooring </w:t>
      </w:r>
      <w:r>
        <w:rPr>
          <w:rFonts w:ascii="Arial" w:hAnsi="Arial" w:cs="Arial"/>
          <w:sz w:val="18"/>
          <w:szCs w:val="18"/>
        </w:rPr>
        <w:t>items.</w:t>
      </w:r>
    </w:p>
    <w:p w:rsidR="00733E9E" w:rsidRPr="005511A1" w:rsidRDefault="00733E9E" w:rsidP="00733E9E">
      <w:pPr>
        <w:numPr>
          <w:ilvl w:val="3"/>
          <w:numId w:val="10"/>
        </w:numPr>
        <w:overflowPunct/>
        <w:autoSpaceDE/>
        <w:autoSpaceDN/>
        <w:adjustRightInd/>
        <w:textAlignment w:val="auto"/>
        <w:rPr>
          <w:rFonts w:ascii="Arial" w:hAnsi="Arial"/>
          <w:spacing w:val="-2"/>
          <w:sz w:val="18"/>
        </w:rPr>
      </w:pPr>
      <w:r w:rsidRPr="005C091B">
        <w:rPr>
          <w:rFonts w:ascii="Arial" w:hAnsi="Arial" w:cs="Arial"/>
          <w:color w:val="000000"/>
          <w:sz w:val="18"/>
          <w:szCs w:val="18"/>
        </w:rPr>
        <w:t xml:space="preserve">Include backing plate for supporting wall mounted equipment as indicated.  </w:t>
      </w:r>
    </w:p>
    <w:p w:rsidR="00F65FD0" w:rsidRPr="00F65FD0" w:rsidRDefault="005511A1" w:rsidP="00F65FD0">
      <w:pPr>
        <w:numPr>
          <w:ilvl w:val="3"/>
          <w:numId w:val="10"/>
        </w:numPr>
        <w:overflowPunct/>
        <w:autoSpaceDE/>
        <w:autoSpaceDN/>
        <w:adjustRightInd/>
        <w:textAlignment w:val="auto"/>
        <w:rPr>
          <w:rFonts w:ascii="Arial" w:hAnsi="Arial"/>
          <w:spacing w:val="-2"/>
          <w:sz w:val="18"/>
        </w:rPr>
      </w:pPr>
      <w:r>
        <w:rPr>
          <w:rFonts w:ascii="Arial" w:hAnsi="Arial" w:cs="Arial"/>
          <w:color w:val="000000"/>
          <w:sz w:val="18"/>
          <w:szCs w:val="18"/>
        </w:rPr>
        <w:t>The following finishes on Drawing A-602A and A-602B: VCT, LVT, RT, MBL, CT, CWTB, CTB, CWT, CMT, RB, ACT-1, ACT-2, ACT-3, WM, WD, WC, Wainscot</w:t>
      </w:r>
    </w:p>
    <w:p w:rsidR="00F65FD0" w:rsidRPr="00F65FD0" w:rsidRDefault="00F65FD0" w:rsidP="00F65FD0">
      <w:pPr>
        <w:pStyle w:val="ListParagraph"/>
        <w:numPr>
          <w:ilvl w:val="2"/>
          <w:numId w:val="10"/>
        </w:numPr>
        <w:rPr>
          <w:rFonts w:ascii="Arial" w:hAnsi="Arial"/>
          <w:spacing w:val="-2"/>
          <w:sz w:val="18"/>
        </w:rPr>
      </w:pPr>
      <w:r w:rsidRPr="00F65FD0">
        <w:rPr>
          <w:rFonts w:ascii="Tahoma" w:hAnsi="Tahoma" w:cs="Tahoma"/>
          <w:bCs/>
          <w:sz w:val="18"/>
        </w:rPr>
        <w:t>Specialties</w:t>
      </w:r>
    </w:p>
    <w:p w:rsidR="00F65FD0" w:rsidRPr="00F65FD0" w:rsidRDefault="00F65FD0" w:rsidP="00F65FD0">
      <w:pPr>
        <w:pStyle w:val="ListParagraph"/>
        <w:numPr>
          <w:ilvl w:val="3"/>
          <w:numId w:val="10"/>
        </w:numPr>
        <w:rPr>
          <w:rFonts w:ascii="Arial" w:hAnsi="Arial"/>
          <w:spacing w:val="-2"/>
          <w:sz w:val="18"/>
        </w:rPr>
      </w:pPr>
      <w:r>
        <w:rPr>
          <w:rFonts w:ascii="Tahoma" w:hAnsi="Tahoma" w:cs="Tahoma"/>
          <w:sz w:val="18"/>
          <w:szCs w:val="18"/>
        </w:rPr>
        <w:t>Plastic-laminate clad</w:t>
      </w:r>
      <w:r w:rsidRPr="00F65FD0">
        <w:rPr>
          <w:rFonts w:ascii="Tahoma" w:hAnsi="Tahoma" w:cs="Tahoma"/>
          <w:sz w:val="18"/>
          <w:szCs w:val="18"/>
        </w:rPr>
        <w:t xml:space="preserve"> toilet compartments.</w:t>
      </w:r>
    </w:p>
    <w:p w:rsidR="00F65FD0" w:rsidRPr="00F65FD0" w:rsidRDefault="00F65FD0" w:rsidP="00F65FD0">
      <w:pPr>
        <w:pStyle w:val="ListParagraph"/>
        <w:numPr>
          <w:ilvl w:val="3"/>
          <w:numId w:val="10"/>
        </w:numPr>
        <w:rPr>
          <w:rFonts w:ascii="Arial" w:hAnsi="Arial"/>
          <w:spacing w:val="-2"/>
          <w:sz w:val="18"/>
        </w:rPr>
      </w:pPr>
      <w:r>
        <w:rPr>
          <w:rFonts w:ascii="Tahoma" w:hAnsi="Tahoma" w:cs="Tahoma"/>
          <w:sz w:val="18"/>
          <w:szCs w:val="18"/>
        </w:rPr>
        <w:t>Folding panel partitions.</w:t>
      </w:r>
    </w:p>
    <w:p w:rsidR="00F65FD0" w:rsidRPr="00F65FD0" w:rsidRDefault="00F65FD0" w:rsidP="00F65FD0">
      <w:pPr>
        <w:pStyle w:val="ListParagraph"/>
        <w:numPr>
          <w:ilvl w:val="3"/>
          <w:numId w:val="10"/>
        </w:numPr>
        <w:rPr>
          <w:rFonts w:ascii="Arial" w:hAnsi="Arial"/>
          <w:spacing w:val="-2"/>
          <w:sz w:val="18"/>
        </w:rPr>
      </w:pPr>
      <w:r w:rsidRPr="00F65FD0">
        <w:rPr>
          <w:rFonts w:ascii="Tahoma" w:hAnsi="Tahoma" w:cs="Tahoma"/>
          <w:sz w:val="18"/>
          <w:szCs w:val="18"/>
        </w:rPr>
        <w:t xml:space="preserve">Access flooring.  Include an allowance of </w:t>
      </w:r>
      <w:r>
        <w:rPr>
          <w:rFonts w:ascii="Tahoma" w:hAnsi="Tahoma" w:cs="Tahoma"/>
          <w:sz w:val="18"/>
          <w:szCs w:val="18"/>
        </w:rPr>
        <w:t>10</w:t>
      </w:r>
      <w:r w:rsidRPr="00F65FD0">
        <w:rPr>
          <w:rFonts w:ascii="Tahoma" w:hAnsi="Tahoma" w:cs="Tahoma"/>
          <w:sz w:val="18"/>
          <w:szCs w:val="18"/>
        </w:rPr>
        <w:t xml:space="preserve"> cut outs</w:t>
      </w:r>
      <w:r>
        <w:rPr>
          <w:rFonts w:ascii="Tahoma" w:hAnsi="Tahoma" w:cs="Tahoma"/>
          <w:sz w:val="18"/>
          <w:szCs w:val="18"/>
        </w:rPr>
        <w:t>.</w:t>
      </w:r>
    </w:p>
    <w:p w:rsidR="00F65FD0" w:rsidRPr="00F65FD0" w:rsidRDefault="00F65FD0" w:rsidP="00F65FD0">
      <w:pPr>
        <w:pStyle w:val="ListParagraph"/>
        <w:numPr>
          <w:ilvl w:val="3"/>
          <w:numId w:val="10"/>
        </w:numPr>
        <w:rPr>
          <w:rFonts w:ascii="Arial" w:hAnsi="Arial"/>
          <w:spacing w:val="-2"/>
          <w:sz w:val="18"/>
        </w:rPr>
      </w:pPr>
      <w:r w:rsidRPr="00F65FD0">
        <w:rPr>
          <w:rFonts w:ascii="Tahoma" w:hAnsi="Tahoma" w:cs="Tahoma"/>
          <w:sz w:val="18"/>
          <w:szCs w:val="18"/>
        </w:rPr>
        <w:t>Flagpoles.  Scope includes concrete foundation.</w:t>
      </w:r>
    </w:p>
    <w:p w:rsidR="00F65FD0" w:rsidRPr="00F65FD0" w:rsidRDefault="00F65FD0" w:rsidP="00F65FD0">
      <w:pPr>
        <w:pStyle w:val="ListParagraph"/>
        <w:numPr>
          <w:ilvl w:val="3"/>
          <w:numId w:val="10"/>
        </w:numPr>
        <w:rPr>
          <w:rFonts w:ascii="Arial" w:hAnsi="Arial"/>
          <w:spacing w:val="-2"/>
          <w:sz w:val="18"/>
        </w:rPr>
      </w:pPr>
      <w:r w:rsidRPr="00F65FD0">
        <w:rPr>
          <w:rFonts w:ascii="Tahoma" w:hAnsi="Tahoma" w:cs="Tahoma"/>
          <w:sz w:val="18"/>
          <w:szCs w:val="18"/>
        </w:rPr>
        <w:t>Fire extinguishers and cabinets.</w:t>
      </w:r>
    </w:p>
    <w:p w:rsidR="00F65FD0" w:rsidRPr="003013AD" w:rsidRDefault="003013AD" w:rsidP="00F65FD0">
      <w:pPr>
        <w:pStyle w:val="ListParagraph"/>
        <w:numPr>
          <w:ilvl w:val="3"/>
          <w:numId w:val="10"/>
        </w:numPr>
        <w:rPr>
          <w:rFonts w:ascii="Arial" w:hAnsi="Arial"/>
          <w:spacing w:val="-2"/>
          <w:sz w:val="18"/>
        </w:rPr>
      </w:pPr>
      <w:r w:rsidRPr="003013AD">
        <w:rPr>
          <w:rFonts w:ascii="Tahoma" w:hAnsi="Tahoma" w:cs="Tahoma"/>
          <w:sz w:val="18"/>
          <w:szCs w:val="18"/>
        </w:rPr>
        <w:t>Toilet</w:t>
      </w:r>
      <w:r w:rsidR="006A61F9" w:rsidRPr="003013AD">
        <w:rPr>
          <w:rFonts w:ascii="Tahoma" w:hAnsi="Tahoma" w:cs="Tahoma"/>
          <w:sz w:val="18"/>
          <w:szCs w:val="18"/>
        </w:rPr>
        <w:t>, kitchenette, and shower</w:t>
      </w:r>
      <w:r w:rsidR="00F65FD0" w:rsidRPr="003013AD">
        <w:rPr>
          <w:rFonts w:ascii="Tahoma" w:hAnsi="Tahoma" w:cs="Tahoma"/>
          <w:sz w:val="18"/>
          <w:szCs w:val="18"/>
        </w:rPr>
        <w:t xml:space="preserve"> accessories</w:t>
      </w:r>
      <w:r w:rsidRPr="003013AD">
        <w:rPr>
          <w:rFonts w:ascii="Tahoma" w:hAnsi="Tahoma" w:cs="Tahoma"/>
          <w:sz w:val="18"/>
          <w:szCs w:val="18"/>
        </w:rPr>
        <w:t>.</w:t>
      </w:r>
    </w:p>
    <w:p w:rsidR="003013AD" w:rsidRPr="003013AD" w:rsidRDefault="003013AD" w:rsidP="00F65FD0">
      <w:pPr>
        <w:pStyle w:val="ListParagraph"/>
        <w:numPr>
          <w:ilvl w:val="3"/>
          <w:numId w:val="10"/>
        </w:numPr>
        <w:rPr>
          <w:rFonts w:ascii="Arial" w:hAnsi="Arial"/>
          <w:spacing w:val="-2"/>
          <w:sz w:val="18"/>
        </w:rPr>
      </w:pPr>
      <w:r>
        <w:rPr>
          <w:rFonts w:ascii="Tahoma" w:hAnsi="Tahoma" w:cs="Tahoma"/>
          <w:sz w:val="18"/>
          <w:szCs w:val="18"/>
        </w:rPr>
        <w:t>ADA Room signage for toilet rooms.</w:t>
      </w:r>
    </w:p>
    <w:p w:rsidR="00F65FD0" w:rsidRPr="00F65FD0" w:rsidRDefault="00F65FD0" w:rsidP="00F65FD0">
      <w:pPr>
        <w:pStyle w:val="ListParagraph"/>
        <w:numPr>
          <w:ilvl w:val="2"/>
          <w:numId w:val="10"/>
        </w:numPr>
        <w:rPr>
          <w:rFonts w:ascii="Arial" w:hAnsi="Arial"/>
          <w:spacing w:val="-2"/>
          <w:sz w:val="18"/>
        </w:rPr>
      </w:pPr>
      <w:r w:rsidRPr="00F65FD0">
        <w:rPr>
          <w:rFonts w:ascii="Tahoma" w:hAnsi="Tahoma" w:cs="Tahoma"/>
          <w:bCs/>
          <w:sz w:val="18"/>
        </w:rPr>
        <w:t>Furnishings</w:t>
      </w:r>
    </w:p>
    <w:p w:rsidR="00F65FD0" w:rsidRPr="00F65FD0" w:rsidRDefault="00F65FD0" w:rsidP="00F65FD0">
      <w:pPr>
        <w:pStyle w:val="ListParagraph"/>
        <w:numPr>
          <w:ilvl w:val="3"/>
          <w:numId w:val="10"/>
        </w:numPr>
        <w:rPr>
          <w:rFonts w:ascii="Arial" w:hAnsi="Arial"/>
          <w:spacing w:val="-2"/>
          <w:sz w:val="18"/>
        </w:rPr>
      </w:pPr>
      <w:r w:rsidRPr="00F65FD0">
        <w:rPr>
          <w:rFonts w:ascii="Tahoma" w:hAnsi="Tahoma" w:cs="Tahoma"/>
          <w:sz w:val="18"/>
          <w:szCs w:val="18"/>
        </w:rPr>
        <w:t>Entrance floor mats and frames.</w:t>
      </w:r>
    </w:p>
    <w:p w:rsidR="00A441C7" w:rsidRPr="003013AD" w:rsidRDefault="006A61F9" w:rsidP="003013AD">
      <w:pPr>
        <w:pStyle w:val="ListParagraph"/>
        <w:numPr>
          <w:ilvl w:val="3"/>
          <w:numId w:val="10"/>
        </w:numPr>
        <w:rPr>
          <w:rFonts w:ascii="Arial" w:hAnsi="Arial"/>
          <w:spacing w:val="-2"/>
          <w:sz w:val="18"/>
        </w:rPr>
      </w:pPr>
      <w:r>
        <w:rPr>
          <w:rFonts w:ascii="Tahoma" w:hAnsi="Tahoma" w:cs="Tahoma"/>
          <w:sz w:val="18"/>
          <w:szCs w:val="18"/>
        </w:rPr>
        <w:t>Simulated stone countertops</w:t>
      </w:r>
      <w:r w:rsidR="00F65FD0" w:rsidRPr="00F65FD0">
        <w:rPr>
          <w:rFonts w:ascii="Tahoma" w:hAnsi="Tahoma" w:cs="Tahoma"/>
          <w:sz w:val="18"/>
          <w:szCs w:val="18"/>
        </w:rPr>
        <w:t>.</w:t>
      </w:r>
    </w:p>
    <w:p w:rsidR="00C50A63" w:rsidRPr="00725A1B" w:rsidRDefault="00C50A63" w:rsidP="00C50A63">
      <w:pPr>
        <w:pStyle w:val="ListParagraph"/>
        <w:ind w:left="0"/>
        <w:rPr>
          <w:rFonts w:ascii="Tahoma" w:hAnsi="Tahoma" w:cs="Tahoma"/>
          <w:b/>
          <w:spacing w:val="-2"/>
          <w:sz w:val="18"/>
          <w:szCs w:val="18"/>
        </w:rPr>
      </w:pPr>
    </w:p>
    <w:p w:rsidR="00C50A63" w:rsidRPr="00725A1B" w:rsidRDefault="00C50A63" w:rsidP="00556A2F">
      <w:pPr>
        <w:numPr>
          <w:ilvl w:val="0"/>
          <w:numId w:val="6"/>
        </w:numPr>
        <w:overflowPunct/>
        <w:autoSpaceDE/>
        <w:autoSpaceDN/>
        <w:adjustRightInd/>
        <w:textAlignment w:val="auto"/>
        <w:rPr>
          <w:rFonts w:ascii="Tahoma" w:hAnsi="Tahoma" w:cs="Tahoma"/>
          <w:b/>
          <w:sz w:val="18"/>
          <w:szCs w:val="18"/>
        </w:rPr>
      </w:pPr>
      <w:r w:rsidRPr="00725A1B">
        <w:rPr>
          <w:rFonts w:ascii="Tahoma" w:hAnsi="Tahoma" w:cs="Tahoma"/>
          <w:b/>
          <w:spacing w:val="-2"/>
          <w:sz w:val="18"/>
          <w:szCs w:val="18"/>
          <w:u w:val="single"/>
        </w:rPr>
        <w:t>The Work specifically excludes</w:t>
      </w:r>
    </w:p>
    <w:p w:rsidR="0051093D" w:rsidRPr="003C19CA" w:rsidRDefault="0051093D" w:rsidP="00556A2F">
      <w:pPr>
        <w:numPr>
          <w:ilvl w:val="0"/>
          <w:numId w:val="11"/>
        </w:numPr>
        <w:overflowPunct/>
        <w:autoSpaceDE/>
        <w:autoSpaceDN/>
        <w:adjustRightInd/>
        <w:textAlignment w:val="auto"/>
        <w:rPr>
          <w:rFonts w:ascii="Tahoma" w:hAnsi="Tahoma" w:cs="Tahoma"/>
          <w:sz w:val="18"/>
          <w:szCs w:val="18"/>
        </w:rPr>
      </w:pPr>
      <w:r w:rsidRPr="003C19CA">
        <w:rPr>
          <w:rFonts w:ascii="Tahoma" w:hAnsi="Tahoma" w:cs="Tahoma"/>
          <w:sz w:val="18"/>
          <w:szCs w:val="18"/>
        </w:rPr>
        <w:t>General Building Permit.</w:t>
      </w:r>
    </w:p>
    <w:p w:rsidR="0051093D" w:rsidRPr="003C19CA" w:rsidRDefault="0051093D" w:rsidP="00556A2F">
      <w:pPr>
        <w:numPr>
          <w:ilvl w:val="0"/>
          <w:numId w:val="11"/>
        </w:numPr>
        <w:overflowPunct/>
        <w:autoSpaceDE/>
        <w:autoSpaceDN/>
        <w:adjustRightInd/>
        <w:textAlignment w:val="auto"/>
        <w:rPr>
          <w:rFonts w:ascii="Tahoma" w:hAnsi="Tahoma" w:cs="Tahoma"/>
          <w:sz w:val="18"/>
          <w:szCs w:val="18"/>
        </w:rPr>
      </w:pPr>
      <w:r w:rsidRPr="003C19CA">
        <w:rPr>
          <w:rFonts w:ascii="Tahoma" w:hAnsi="Tahoma" w:cs="Tahoma"/>
          <w:sz w:val="18"/>
          <w:szCs w:val="18"/>
        </w:rPr>
        <w:t>Project benchmarks and baseline layout.</w:t>
      </w:r>
    </w:p>
    <w:p w:rsidR="0051093D" w:rsidRPr="003C19CA" w:rsidRDefault="0051093D" w:rsidP="00556A2F">
      <w:pPr>
        <w:numPr>
          <w:ilvl w:val="0"/>
          <w:numId w:val="11"/>
        </w:numPr>
        <w:overflowPunct/>
        <w:autoSpaceDE/>
        <w:autoSpaceDN/>
        <w:adjustRightInd/>
        <w:textAlignment w:val="auto"/>
        <w:rPr>
          <w:rFonts w:ascii="Tahoma" w:hAnsi="Tahoma" w:cs="Tahoma"/>
          <w:sz w:val="18"/>
          <w:szCs w:val="18"/>
        </w:rPr>
      </w:pPr>
      <w:r w:rsidRPr="003C19CA">
        <w:rPr>
          <w:rFonts w:ascii="Tahoma" w:hAnsi="Tahoma" w:cs="Tahoma"/>
          <w:sz w:val="18"/>
          <w:szCs w:val="18"/>
        </w:rPr>
        <w:t>Dumpsters.</w:t>
      </w:r>
    </w:p>
    <w:p w:rsidR="00825B4E" w:rsidRPr="003C19CA" w:rsidRDefault="0051093D" w:rsidP="00825B4E">
      <w:pPr>
        <w:numPr>
          <w:ilvl w:val="0"/>
          <w:numId w:val="11"/>
        </w:numPr>
        <w:overflowPunct/>
        <w:autoSpaceDE/>
        <w:autoSpaceDN/>
        <w:adjustRightInd/>
        <w:textAlignment w:val="auto"/>
        <w:rPr>
          <w:rFonts w:ascii="Tahoma" w:hAnsi="Tahoma" w:cs="Tahoma"/>
          <w:sz w:val="18"/>
          <w:szCs w:val="18"/>
        </w:rPr>
      </w:pPr>
      <w:r w:rsidRPr="003C19CA">
        <w:rPr>
          <w:rFonts w:ascii="Tahoma" w:hAnsi="Tahoma" w:cs="Tahoma"/>
          <w:sz w:val="18"/>
          <w:szCs w:val="18"/>
        </w:rPr>
        <w:t>Portable Toilets.</w:t>
      </w:r>
    </w:p>
    <w:p w:rsidR="003C19CA" w:rsidRPr="003C19CA" w:rsidRDefault="00825B4E" w:rsidP="003C19CA">
      <w:pPr>
        <w:numPr>
          <w:ilvl w:val="0"/>
          <w:numId w:val="11"/>
        </w:numPr>
        <w:overflowPunct/>
        <w:autoSpaceDE/>
        <w:autoSpaceDN/>
        <w:adjustRightInd/>
        <w:textAlignment w:val="auto"/>
        <w:rPr>
          <w:rFonts w:ascii="Tahoma" w:hAnsi="Tahoma" w:cs="Tahoma"/>
          <w:sz w:val="18"/>
          <w:szCs w:val="18"/>
        </w:rPr>
      </w:pPr>
      <w:r w:rsidRPr="003C19CA">
        <w:rPr>
          <w:rFonts w:ascii="Tahoma" w:hAnsi="Tahoma" w:cs="Tahoma"/>
          <w:sz w:val="18"/>
          <w:szCs w:val="18"/>
        </w:rPr>
        <w:t>Third Party Testing.</w:t>
      </w:r>
    </w:p>
    <w:p w:rsidR="003013AD" w:rsidRDefault="003013AD" w:rsidP="003013AD">
      <w:pPr>
        <w:numPr>
          <w:ilvl w:val="0"/>
          <w:numId w:val="11"/>
        </w:numPr>
        <w:overflowPunct/>
        <w:autoSpaceDE/>
        <w:autoSpaceDN/>
        <w:adjustRightInd/>
        <w:textAlignment w:val="auto"/>
        <w:rPr>
          <w:rFonts w:ascii="Tahoma" w:hAnsi="Tahoma" w:cs="Tahoma"/>
          <w:sz w:val="18"/>
          <w:szCs w:val="18"/>
        </w:rPr>
      </w:pPr>
      <w:r>
        <w:rPr>
          <w:rFonts w:ascii="Tahoma" w:hAnsi="Tahoma" w:cs="Tahoma"/>
          <w:sz w:val="18"/>
          <w:szCs w:val="18"/>
        </w:rPr>
        <w:t>Division 2 Site Work.</w:t>
      </w:r>
    </w:p>
    <w:p w:rsidR="003013AD" w:rsidRDefault="003013AD" w:rsidP="003013AD">
      <w:pPr>
        <w:numPr>
          <w:ilvl w:val="0"/>
          <w:numId w:val="11"/>
        </w:numPr>
        <w:overflowPunct/>
        <w:autoSpaceDE/>
        <w:autoSpaceDN/>
        <w:adjustRightInd/>
        <w:textAlignment w:val="auto"/>
        <w:rPr>
          <w:rFonts w:ascii="Tahoma" w:hAnsi="Tahoma" w:cs="Tahoma"/>
          <w:sz w:val="18"/>
          <w:szCs w:val="18"/>
        </w:rPr>
      </w:pPr>
      <w:r>
        <w:rPr>
          <w:rFonts w:ascii="Tahoma" w:hAnsi="Tahoma" w:cs="Tahoma"/>
          <w:sz w:val="18"/>
          <w:szCs w:val="18"/>
        </w:rPr>
        <w:t>Overhead coiling doors.</w:t>
      </w:r>
    </w:p>
    <w:p w:rsidR="003013AD" w:rsidRDefault="003013AD" w:rsidP="003013AD">
      <w:pPr>
        <w:numPr>
          <w:ilvl w:val="0"/>
          <w:numId w:val="11"/>
        </w:numPr>
        <w:overflowPunct/>
        <w:autoSpaceDE/>
        <w:autoSpaceDN/>
        <w:adjustRightInd/>
        <w:textAlignment w:val="auto"/>
        <w:rPr>
          <w:rFonts w:ascii="Tahoma" w:hAnsi="Tahoma" w:cs="Tahoma"/>
          <w:sz w:val="18"/>
          <w:szCs w:val="18"/>
        </w:rPr>
      </w:pPr>
      <w:r>
        <w:rPr>
          <w:rFonts w:ascii="Tahoma" w:hAnsi="Tahoma" w:cs="Tahoma"/>
          <w:sz w:val="18"/>
          <w:szCs w:val="18"/>
        </w:rPr>
        <w:t>Bridge cranes and associated support structures.</w:t>
      </w:r>
    </w:p>
    <w:p w:rsidR="003013AD" w:rsidRDefault="003013AD" w:rsidP="003013AD">
      <w:pPr>
        <w:numPr>
          <w:ilvl w:val="0"/>
          <w:numId w:val="11"/>
        </w:numPr>
        <w:overflowPunct/>
        <w:autoSpaceDE/>
        <w:autoSpaceDN/>
        <w:adjustRightInd/>
        <w:textAlignment w:val="auto"/>
        <w:rPr>
          <w:rFonts w:ascii="Tahoma" w:hAnsi="Tahoma" w:cs="Tahoma"/>
          <w:sz w:val="18"/>
          <w:szCs w:val="18"/>
        </w:rPr>
      </w:pPr>
      <w:r>
        <w:rPr>
          <w:rFonts w:ascii="Tahoma" w:hAnsi="Tahoma" w:cs="Tahoma"/>
          <w:sz w:val="18"/>
          <w:szCs w:val="18"/>
        </w:rPr>
        <w:t>Division 5 Metals, unless specifically mentioned above</w:t>
      </w:r>
      <w:r w:rsidR="003C19CA" w:rsidRPr="003C19CA">
        <w:rPr>
          <w:rFonts w:ascii="Tahoma" w:hAnsi="Tahoma" w:cs="Tahoma"/>
          <w:sz w:val="18"/>
          <w:szCs w:val="18"/>
        </w:rPr>
        <w:t>.</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Wood blocking on or above the roof deck line for the attachment of roofing materials, siding, or cap flashings/copings.</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Slab-on-grade joint filler.</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Roof hatches.</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Composite metal soffits, including all studs, sheathing, etc. for supporting the soffit.</w:t>
      </w:r>
    </w:p>
    <w:p w:rsidR="003013AD" w:rsidRP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Painting.</w:t>
      </w:r>
    </w:p>
    <w:p w:rsidR="003013AD" w:rsidRDefault="003013AD" w:rsidP="003013AD">
      <w:pPr>
        <w:numPr>
          <w:ilvl w:val="0"/>
          <w:numId w:val="11"/>
        </w:numPr>
        <w:overflowPunct/>
        <w:autoSpaceDE/>
        <w:autoSpaceDN/>
        <w:adjustRightInd/>
        <w:textAlignment w:val="auto"/>
        <w:rPr>
          <w:rFonts w:ascii="Tahoma" w:hAnsi="Tahoma" w:cs="Tahoma"/>
          <w:sz w:val="18"/>
          <w:szCs w:val="18"/>
        </w:rPr>
      </w:pPr>
      <w:r>
        <w:rPr>
          <w:rFonts w:ascii="Arial" w:hAnsi="Arial" w:cs="Arial"/>
          <w:sz w:val="18"/>
          <w:szCs w:val="18"/>
        </w:rPr>
        <w:t>Final Cleaning.</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Division 11 Equipment.</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Division 15 Mechanical.</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Division 16 Electrical.</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MEP wall sleeves (furnishing and installing at stud walls).</w:t>
      </w:r>
    </w:p>
    <w:p w:rsidR="003013AD" w:rsidRDefault="003013AD" w:rsidP="003013AD">
      <w:pPr>
        <w:numPr>
          <w:ilvl w:val="0"/>
          <w:numId w:val="11"/>
        </w:numPr>
        <w:overflowPunct/>
        <w:autoSpaceDE/>
        <w:autoSpaceDN/>
        <w:adjustRightInd/>
        <w:textAlignment w:val="auto"/>
        <w:rPr>
          <w:rFonts w:ascii="Tahoma" w:hAnsi="Tahoma" w:cs="Tahoma"/>
          <w:sz w:val="18"/>
          <w:szCs w:val="18"/>
        </w:rPr>
      </w:pPr>
      <w:proofErr w:type="spellStart"/>
      <w:r w:rsidRPr="003013AD">
        <w:rPr>
          <w:rFonts w:ascii="Arial" w:hAnsi="Arial" w:cs="Arial"/>
          <w:sz w:val="18"/>
          <w:szCs w:val="18"/>
        </w:rPr>
        <w:t>Firestopping</w:t>
      </w:r>
      <w:proofErr w:type="spellEnd"/>
      <w:r w:rsidRPr="003013AD">
        <w:rPr>
          <w:rFonts w:ascii="Arial" w:hAnsi="Arial" w:cs="Arial"/>
          <w:sz w:val="18"/>
          <w:szCs w:val="18"/>
        </w:rPr>
        <w:t xml:space="preserve"> of penetrations through floor slabs and fire rated walls is by the installing trade. </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Concrete floor slabs.</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Temporary heat and cooling.</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Access doors and frames not shown on drawings.</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Piping identification.</w:t>
      </w:r>
    </w:p>
    <w:p w:rsid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Guard posts.</w:t>
      </w:r>
    </w:p>
    <w:p w:rsidR="003013AD" w:rsidRPr="003013AD" w:rsidRDefault="003013AD" w:rsidP="003013AD">
      <w:pPr>
        <w:numPr>
          <w:ilvl w:val="0"/>
          <w:numId w:val="11"/>
        </w:numPr>
        <w:overflowPunct/>
        <w:autoSpaceDE/>
        <w:autoSpaceDN/>
        <w:adjustRightInd/>
        <w:textAlignment w:val="auto"/>
        <w:rPr>
          <w:rFonts w:ascii="Tahoma" w:hAnsi="Tahoma" w:cs="Tahoma"/>
          <w:sz w:val="18"/>
          <w:szCs w:val="18"/>
        </w:rPr>
      </w:pPr>
      <w:r w:rsidRPr="003013AD">
        <w:rPr>
          <w:rFonts w:ascii="Arial" w:hAnsi="Arial" w:cs="Arial"/>
          <w:sz w:val="18"/>
          <w:szCs w:val="18"/>
        </w:rPr>
        <w:t>Grounding of access flooring system.</w:t>
      </w:r>
    </w:p>
    <w:p w:rsidR="00C50A63" w:rsidRPr="00725A1B" w:rsidRDefault="00C50A63" w:rsidP="00C50A63">
      <w:pPr>
        <w:rPr>
          <w:rFonts w:ascii="Tahoma" w:hAnsi="Tahoma" w:cs="Tahoma"/>
          <w:b/>
          <w:sz w:val="18"/>
          <w:szCs w:val="18"/>
        </w:rPr>
      </w:pPr>
    </w:p>
    <w:p w:rsidR="00C50A63" w:rsidRPr="00725A1B" w:rsidRDefault="00C50A63" w:rsidP="00556A2F">
      <w:pPr>
        <w:numPr>
          <w:ilvl w:val="0"/>
          <w:numId w:val="6"/>
        </w:numPr>
        <w:overflowPunct/>
        <w:autoSpaceDE/>
        <w:autoSpaceDN/>
        <w:adjustRightInd/>
        <w:textAlignment w:val="auto"/>
        <w:rPr>
          <w:rFonts w:ascii="Tahoma" w:hAnsi="Tahoma" w:cs="Tahoma"/>
          <w:b/>
          <w:sz w:val="18"/>
          <w:szCs w:val="18"/>
          <w:u w:val="single"/>
        </w:rPr>
      </w:pPr>
      <w:r w:rsidRPr="00725A1B">
        <w:rPr>
          <w:rFonts w:ascii="Tahoma" w:hAnsi="Tahoma" w:cs="Tahoma"/>
          <w:b/>
          <w:sz w:val="18"/>
          <w:szCs w:val="18"/>
          <w:u w:val="single"/>
        </w:rPr>
        <w:t xml:space="preserve"> Bid Breakdown:</w:t>
      </w:r>
    </w:p>
    <w:p w:rsidR="00EC1836" w:rsidRPr="00725A1B" w:rsidRDefault="00EC1836" w:rsidP="00556A2F">
      <w:pPr>
        <w:numPr>
          <w:ilvl w:val="2"/>
          <w:numId w:val="17"/>
        </w:numPr>
        <w:overflowPunct/>
        <w:autoSpaceDE/>
        <w:autoSpaceDN/>
        <w:adjustRightInd/>
        <w:textAlignment w:val="auto"/>
        <w:rPr>
          <w:rFonts w:ascii="Tahoma" w:hAnsi="Tahoma" w:cs="Tahoma"/>
          <w:sz w:val="18"/>
          <w:szCs w:val="18"/>
        </w:rPr>
      </w:pPr>
      <w:r w:rsidRPr="00725A1B">
        <w:rPr>
          <w:rFonts w:ascii="Tahoma" w:hAnsi="Tahoma" w:cs="Tahoma"/>
          <w:sz w:val="18"/>
          <w:szCs w:val="18"/>
        </w:rPr>
        <w:t>All bids to be submitted per the bid breakdown</w:t>
      </w:r>
      <w:r w:rsidR="005C44C7">
        <w:rPr>
          <w:rFonts w:ascii="Tahoma" w:hAnsi="Tahoma" w:cs="Tahoma"/>
          <w:sz w:val="18"/>
          <w:szCs w:val="18"/>
        </w:rPr>
        <w:t xml:space="preserve"> in the RFQ</w:t>
      </w:r>
      <w:r w:rsidRPr="00725A1B">
        <w:rPr>
          <w:rFonts w:ascii="Tahoma" w:hAnsi="Tahoma" w:cs="Tahoma"/>
          <w:sz w:val="18"/>
          <w:szCs w:val="18"/>
        </w:rPr>
        <w:t xml:space="preserve"> by division and area. Proposal scope to be submitted on company letterhead.</w:t>
      </w:r>
    </w:p>
    <w:p w:rsidR="00F80181" w:rsidRPr="00725A1B" w:rsidRDefault="00F80181" w:rsidP="00EC1836">
      <w:pPr>
        <w:overflowPunct/>
        <w:autoSpaceDE/>
        <w:autoSpaceDN/>
        <w:adjustRightInd/>
        <w:textAlignment w:val="auto"/>
        <w:rPr>
          <w:rFonts w:ascii="Tahoma" w:hAnsi="Tahoma" w:cs="Tahoma"/>
          <w:b/>
          <w:sz w:val="18"/>
          <w:szCs w:val="18"/>
          <w:u w:val="single"/>
        </w:rPr>
      </w:pPr>
    </w:p>
    <w:p w:rsidR="00C50A63" w:rsidRPr="005C44C7" w:rsidRDefault="00C50A63" w:rsidP="005C44C7">
      <w:pPr>
        <w:pStyle w:val="ListParagraph"/>
        <w:numPr>
          <w:ilvl w:val="0"/>
          <w:numId w:val="13"/>
        </w:numPr>
        <w:tabs>
          <w:tab w:val="left" w:pos="720"/>
        </w:tabs>
        <w:rPr>
          <w:rFonts w:ascii="Tahoma" w:hAnsi="Tahoma" w:cs="Tahoma"/>
          <w:b/>
          <w:sz w:val="18"/>
          <w:szCs w:val="18"/>
        </w:rPr>
      </w:pPr>
      <w:r w:rsidRPr="005C44C7">
        <w:rPr>
          <w:rFonts w:ascii="Tahoma" w:hAnsi="Tahoma" w:cs="Tahoma"/>
          <w:b/>
          <w:sz w:val="18"/>
          <w:szCs w:val="18"/>
          <w:u w:val="single"/>
        </w:rPr>
        <w:t>Value Engineering List</w:t>
      </w:r>
      <w:r w:rsidRPr="005C44C7">
        <w:rPr>
          <w:rFonts w:ascii="Tahoma" w:hAnsi="Tahoma" w:cs="Tahoma"/>
          <w:b/>
          <w:sz w:val="18"/>
          <w:szCs w:val="18"/>
        </w:rPr>
        <w:t>:</w:t>
      </w:r>
      <w:r w:rsidRPr="005C44C7">
        <w:rPr>
          <w:rFonts w:ascii="Tahoma" w:hAnsi="Tahoma" w:cs="Tahoma"/>
          <w:sz w:val="18"/>
          <w:szCs w:val="18"/>
        </w:rPr>
        <w:t xml:space="preserve"> </w:t>
      </w:r>
    </w:p>
    <w:p w:rsidR="00C50A63" w:rsidRPr="00725A1B" w:rsidRDefault="00C50A63" w:rsidP="00556A2F">
      <w:pPr>
        <w:numPr>
          <w:ilvl w:val="2"/>
          <w:numId w:val="13"/>
        </w:numPr>
        <w:tabs>
          <w:tab w:val="left" w:pos="720"/>
        </w:tabs>
        <w:overflowPunct/>
        <w:autoSpaceDE/>
        <w:autoSpaceDN/>
        <w:adjustRightInd/>
        <w:textAlignment w:val="auto"/>
        <w:rPr>
          <w:rFonts w:ascii="Tahoma" w:hAnsi="Tahoma" w:cs="Tahoma"/>
          <w:b/>
          <w:sz w:val="18"/>
          <w:szCs w:val="18"/>
        </w:rPr>
      </w:pPr>
      <w:r w:rsidRPr="00725A1B">
        <w:rPr>
          <w:rFonts w:ascii="Tahoma" w:hAnsi="Tahoma" w:cs="Tahoma"/>
          <w:sz w:val="18"/>
          <w:szCs w:val="18"/>
        </w:rPr>
        <w:t xml:space="preserve">Please provide any new value engineering ideas that could be implemented along with your proposal on a separate page. These items could be used to determine our award. </w:t>
      </w:r>
    </w:p>
    <w:p w:rsidR="00C50A63" w:rsidRPr="00725A1B" w:rsidRDefault="00C50A63" w:rsidP="00C50A63">
      <w:pPr>
        <w:rPr>
          <w:rFonts w:ascii="Tahoma" w:hAnsi="Tahoma" w:cs="Tahoma"/>
          <w:b/>
          <w:sz w:val="18"/>
          <w:szCs w:val="18"/>
        </w:rPr>
      </w:pPr>
    </w:p>
    <w:p w:rsidR="00C50A63" w:rsidRPr="00725A1B" w:rsidRDefault="00C50A63" w:rsidP="00556A2F">
      <w:pPr>
        <w:numPr>
          <w:ilvl w:val="0"/>
          <w:numId w:val="13"/>
        </w:numPr>
        <w:overflowPunct/>
        <w:autoSpaceDE/>
        <w:autoSpaceDN/>
        <w:adjustRightInd/>
        <w:textAlignment w:val="auto"/>
        <w:rPr>
          <w:rFonts w:ascii="Tahoma" w:hAnsi="Tahoma" w:cs="Tahoma"/>
          <w:b/>
          <w:sz w:val="18"/>
          <w:szCs w:val="18"/>
        </w:rPr>
      </w:pPr>
      <w:r w:rsidRPr="00725A1B">
        <w:rPr>
          <w:rFonts w:ascii="Tahoma" w:hAnsi="Tahoma" w:cs="Tahoma"/>
          <w:b/>
          <w:sz w:val="18"/>
          <w:szCs w:val="18"/>
          <w:u w:val="single"/>
        </w:rPr>
        <w:t>Warranty:</w:t>
      </w:r>
    </w:p>
    <w:p w:rsidR="00C50A63" w:rsidRPr="00EB1F2A" w:rsidRDefault="00C50A63" w:rsidP="00556A2F">
      <w:pPr>
        <w:numPr>
          <w:ilvl w:val="0"/>
          <w:numId w:val="14"/>
        </w:numPr>
        <w:overflowPunct/>
        <w:autoSpaceDE/>
        <w:autoSpaceDN/>
        <w:adjustRightInd/>
        <w:textAlignment w:val="auto"/>
        <w:rPr>
          <w:rFonts w:ascii="Tahoma" w:hAnsi="Tahoma" w:cs="Tahoma"/>
          <w:sz w:val="18"/>
          <w:szCs w:val="18"/>
        </w:rPr>
      </w:pPr>
      <w:r w:rsidRPr="00EB1F2A">
        <w:rPr>
          <w:rFonts w:ascii="Tahoma" w:hAnsi="Tahoma" w:cs="Tahoma"/>
          <w:sz w:val="18"/>
          <w:szCs w:val="18"/>
        </w:rPr>
        <w:t>Provide</w:t>
      </w:r>
      <w:r w:rsidR="00277509" w:rsidRPr="00EB1F2A">
        <w:rPr>
          <w:rFonts w:ascii="Tahoma" w:hAnsi="Tahoma" w:cs="Tahoma"/>
          <w:sz w:val="18"/>
          <w:szCs w:val="18"/>
        </w:rPr>
        <w:t xml:space="preserve"> a general</w:t>
      </w:r>
      <w:r w:rsidRPr="00EB1F2A">
        <w:rPr>
          <w:rFonts w:ascii="Tahoma" w:hAnsi="Tahoma" w:cs="Tahoma"/>
          <w:sz w:val="18"/>
          <w:szCs w:val="18"/>
        </w:rPr>
        <w:t xml:space="preserve"> </w:t>
      </w:r>
      <w:r w:rsidR="00EB1F2A" w:rsidRPr="00EB1F2A">
        <w:rPr>
          <w:rFonts w:ascii="Tahoma" w:hAnsi="Tahoma" w:cs="Tahoma"/>
          <w:sz w:val="18"/>
          <w:szCs w:val="18"/>
        </w:rPr>
        <w:t>two</w:t>
      </w:r>
      <w:r w:rsidRPr="00EB1F2A">
        <w:rPr>
          <w:rFonts w:ascii="Tahoma" w:hAnsi="Tahoma" w:cs="Tahoma"/>
          <w:sz w:val="18"/>
          <w:szCs w:val="18"/>
        </w:rPr>
        <w:t>-year labor and material warranty and all applicable manufacturer warran</w:t>
      </w:r>
      <w:r w:rsidR="00277509" w:rsidRPr="00EB1F2A">
        <w:rPr>
          <w:rFonts w:ascii="Tahoma" w:hAnsi="Tahoma" w:cs="Tahoma"/>
          <w:sz w:val="18"/>
          <w:szCs w:val="18"/>
        </w:rPr>
        <w:t>ties as noted in plans and specifications</w:t>
      </w:r>
      <w:r w:rsidRPr="00EB1F2A">
        <w:rPr>
          <w:rFonts w:ascii="Tahoma" w:hAnsi="Tahoma" w:cs="Tahoma"/>
          <w:sz w:val="18"/>
          <w:szCs w:val="18"/>
        </w:rPr>
        <w:t>.</w:t>
      </w:r>
    </w:p>
    <w:p w:rsidR="00C50A63" w:rsidRPr="00725A1B" w:rsidRDefault="00C50A63" w:rsidP="00C50A63">
      <w:pPr>
        <w:ind w:left="1080"/>
        <w:rPr>
          <w:rFonts w:ascii="Tahoma" w:hAnsi="Tahoma" w:cs="Tahoma"/>
          <w:b/>
          <w:sz w:val="18"/>
          <w:szCs w:val="18"/>
        </w:rPr>
      </w:pPr>
    </w:p>
    <w:p w:rsidR="00C50A63" w:rsidRPr="00725A1B" w:rsidRDefault="00C50A63" w:rsidP="00C50A63">
      <w:pPr>
        <w:ind w:left="1080"/>
        <w:rPr>
          <w:rFonts w:ascii="Tahoma" w:hAnsi="Tahoma" w:cs="Tahoma"/>
          <w:b/>
          <w:sz w:val="18"/>
          <w:szCs w:val="18"/>
        </w:rPr>
      </w:pPr>
    </w:p>
    <w:p w:rsidR="00C50A63" w:rsidRPr="00725A1B" w:rsidRDefault="00C50A63" w:rsidP="00C50A63">
      <w:pPr>
        <w:ind w:left="1080"/>
        <w:rPr>
          <w:rFonts w:ascii="Tahoma" w:hAnsi="Tahoma" w:cs="Tahoma"/>
          <w:b/>
          <w:sz w:val="18"/>
          <w:szCs w:val="18"/>
        </w:rPr>
      </w:pPr>
    </w:p>
    <w:p w:rsidR="009C7202" w:rsidRPr="00725A1B" w:rsidRDefault="009C7202" w:rsidP="009C7202">
      <w:pPr>
        <w:rPr>
          <w:rFonts w:ascii="Tahoma" w:hAnsi="Tahoma" w:cs="Tahoma"/>
          <w:b/>
          <w:bCs/>
          <w:sz w:val="18"/>
          <w:szCs w:val="18"/>
          <w:u w:val="single"/>
        </w:rPr>
      </w:pPr>
      <w:r w:rsidRPr="00725A1B">
        <w:rPr>
          <w:rFonts w:ascii="Tahoma" w:hAnsi="Tahoma" w:cs="Tahoma"/>
          <w:b/>
          <w:sz w:val="18"/>
          <w:szCs w:val="18"/>
          <w:u w:val="single"/>
        </w:rPr>
        <w:t xml:space="preserve">IF YOU HAVE ANY QUESTIONS OR OBJECTIONS WITH THIS SCOPE OF </w:t>
      </w:r>
      <w:smartTag w:uri="urn:schemas-microsoft-com:office:smarttags" w:element="stockticker">
        <w:r w:rsidRPr="00725A1B">
          <w:rPr>
            <w:rFonts w:ascii="Tahoma" w:hAnsi="Tahoma" w:cs="Tahoma"/>
            <w:b/>
            <w:sz w:val="18"/>
            <w:szCs w:val="18"/>
            <w:u w:val="single"/>
          </w:rPr>
          <w:t>WORK</w:t>
        </w:r>
      </w:smartTag>
      <w:r w:rsidRPr="00725A1B">
        <w:rPr>
          <w:rFonts w:ascii="Tahoma" w:hAnsi="Tahoma" w:cs="Tahoma"/>
          <w:b/>
          <w:sz w:val="18"/>
          <w:szCs w:val="18"/>
          <w:u w:val="single"/>
        </w:rPr>
        <w:t xml:space="preserve">, FEEL </w:t>
      </w:r>
      <w:smartTag w:uri="urn:schemas-microsoft-com:office:smarttags" w:element="stockticker">
        <w:r w:rsidRPr="00725A1B">
          <w:rPr>
            <w:rFonts w:ascii="Tahoma" w:hAnsi="Tahoma" w:cs="Tahoma"/>
            <w:b/>
            <w:sz w:val="18"/>
            <w:szCs w:val="18"/>
            <w:u w:val="single"/>
          </w:rPr>
          <w:t>FREE</w:t>
        </w:r>
      </w:smartTag>
      <w:r w:rsidRPr="00725A1B">
        <w:rPr>
          <w:rFonts w:ascii="Tahoma" w:hAnsi="Tahoma" w:cs="Tahoma"/>
          <w:b/>
          <w:sz w:val="18"/>
          <w:szCs w:val="18"/>
          <w:u w:val="single"/>
        </w:rPr>
        <w:t xml:space="preserve"> TO </w:t>
      </w:r>
      <w:r>
        <w:rPr>
          <w:rFonts w:ascii="Tahoma" w:hAnsi="Tahoma" w:cs="Tahoma"/>
          <w:b/>
          <w:sz w:val="18"/>
          <w:szCs w:val="18"/>
          <w:u w:val="single"/>
        </w:rPr>
        <w:t>EMAIL</w:t>
      </w:r>
      <w:r w:rsidRPr="00725A1B">
        <w:rPr>
          <w:rFonts w:ascii="Tahoma" w:hAnsi="Tahoma" w:cs="Tahoma"/>
          <w:b/>
          <w:sz w:val="18"/>
          <w:szCs w:val="18"/>
          <w:u w:val="single"/>
        </w:rPr>
        <w:t xml:space="preserve"> </w:t>
      </w:r>
      <w:r>
        <w:rPr>
          <w:rFonts w:ascii="Tahoma" w:hAnsi="Tahoma" w:cs="Tahoma"/>
          <w:b/>
          <w:sz w:val="18"/>
          <w:szCs w:val="18"/>
          <w:u w:val="single"/>
        </w:rPr>
        <w:t>JIM MYERS,</w:t>
      </w:r>
      <w:r w:rsidRPr="00725A1B">
        <w:rPr>
          <w:rFonts w:ascii="Tahoma" w:hAnsi="Tahoma" w:cs="Tahoma"/>
          <w:b/>
          <w:sz w:val="18"/>
          <w:szCs w:val="18"/>
          <w:u w:val="single"/>
        </w:rPr>
        <w:t>_</w:t>
      </w:r>
      <w:r>
        <w:rPr>
          <w:rFonts w:ascii="Tahoma" w:hAnsi="Tahoma" w:cs="Tahoma"/>
          <w:b/>
          <w:sz w:val="18"/>
          <w:szCs w:val="18"/>
          <w:u w:val="single"/>
        </w:rPr>
        <w:t>jmyers@walbridge.com FOR CLARIFICATIONS</w:t>
      </w:r>
      <w:r w:rsidRPr="00725A1B">
        <w:rPr>
          <w:rFonts w:ascii="Tahoma" w:hAnsi="Tahoma" w:cs="Tahoma"/>
          <w:b/>
          <w:sz w:val="18"/>
          <w:szCs w:val="18"/>
          <w:u w:val="single"/>
        </w:rPr>
        <w:t>.</w:t>
      </w:r>
    </w:p>
    <w:p w:rsidR="009C7202" w:rsidRPr="00725A1B" w:rsidRDefault="009C7202" w:rsidP="009C7202">
      <w:pPr>
        <w:rPr>
          <w:rFonts w:ascii="Tahoma" w:hAnsi="Tahoma" w:cs="Tahoma"/>
          <w:sz w:val="18"/>
          <w:szCs w:val="18"/>
        </w:rPr>
      </w:pPr>
    </w:p>
    <w:p w:rsidR="0008321A" w:rsidRPr="00725A1B" w:rsidRDefault="0008321A" w:rsidP="00985669">
      <w:pPr>
        <w:rPr>
          <w:rFonts w:ascii="Tahoma" w:hAnsi="Tahoma" w:cs="Tahoma"/>
          <w:sz w:val="18"/>
          <w:szCs w:val="18"/>
        </w:rPr>
      </w:pPr>
      <w:bookmarkStart w:id="0" w:name="_GoBack"/>
      <w:bookmarkEnd w:id="0"/>
    </w:p>
    <w:sectPr w:rsidR="0008321A" w:rsidRPr="00725A1B" w:rsidSect="00F9211F">
      <w:headerReference w:type="default" r:id="rId12"/>
      <w:headerReference w:type="first" r:id="rId13"/>
      <w:pgSz w:w="12240" w:h="15840" w:code="1"/>
      <w:pgMar w:top="1800" w:right="1008" w:bottom="1008"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E2" w:rsidRDefault="002F36E2">
      <w:r>
        <w:separator/>
      </w:r>
    </w:p>
  </w:endnote>
  <w:endnote w:type="continuationSeparator" w:id="0">
    <w:p w:rsidR="002F36E2" w:rsidRDefault="002F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hotina Casual Black">
    <w:altName w:val="Heavy Heap"/>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E2" w:rsidRDefault="002F36E2">
      <w:r>
        <w:separator/>
      </w:r>
    </w:p>
  </w:footnote>
  <w:footnote w:type="continuationSeparator" w:id="0">
    <w:p w:rsidR="002F36E2" w:rsidRDefault="002F3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D0" w:rsidRDefault="008867D0" w:rsidP="008867D0">
    <w:pPr>
      <w:rPr>
        <w:rFonts w:ascii="Verdana" w:hAnsi="Verdana"/>
      </w:rPr>
    </w:pPr>
    <w:r>
      <w:rPr>
        <w:rFonts w:ascii="Verdana" w:hAnsi="Verdana"/>
      </w:rPr>
      <w:t xml:space="preserve">Page </w:t>
    </w:r>
    <w:r w:rsidR="00D175B7" w:rsidRPr="008867D0">
      <w:rPr>
        <w:rFonts w:ascii="Verdana" w:hAnsi="Verdana"/>
      </w:rPr>
      <w:fldChar w:fldCharType="begin"/>
    </w:r>
    <w:r w:rsidRPr="008867D0">
      <w:rPr>
        <w:rFonts w:ascii="Verdana" w:hAnsi="Verdana"/>
      </w:rPr>
      <w:instrText xml:space="preserve"> PAGE   \* MERGEFORMAT </w:instrText>
    </w:r>
    <w:r w:rsidR="00D175B7" w:rsidRPr="008867D0">
      <w:rPr>
        <w:rFonts w:ascii="Verdana" w:hAnsi="Verdana"/>
      </w:rPr>
      <w:fldChar w:fldCharType="separate"/>
    </w:r>
    <w:r w:rsidR="006E01F5">
      <w:rPr>
        <w:rFonts w:ascii="Verdana" w:hAnsi="Verdana"/>
        <w:noProof/>
      </w:rPr>
      <w:t>6</w:t>
    </w:r>
    <w:r w:rsidR="00D175B7" w:rsidRPr="008867D0">
      <w:rPr>
        <w:rFonts w:ascii="Verdana" w:hAnsi="Verdana"/>
      </w:rPr>
      <w:fldChar w:fldCharType="end"/>
    </w:r>
  </w:p>
  <w:p w:rsidR="008867D0" w:rsidRPr="007B29CD" w:rsidRDefault="008867D0" w:rsidP="008867D0">
    <w:pPr>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36" w:rsidRDefault="00EC63C9">
    <w:pPr>
      <w:pStyle w:val="Header"/>
    </w:pPr>
    <w:r>
      <w:rPr>
        <w:noProof/>
      </w:rPr>
      <w:drawing>
        <wp:inline distT="0" distB="0" distL="0" distR="0">
          <wp:extent cx="3514725" cy="55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E Shimizu Logo Greenville Addres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4725" cy="5563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18"/>
    <w:multiLevelType w:val="hybridMultilevel"/>
    <w:tmpl w:val="F9DAC434"/>
    <w:lvl w:ilvl="0" w:tplc="87B8001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351D13"/>
    <w:multiLevelType w:val="multilevel"/>
    <w:tmpl w:val="16669102"/>
    <w:lvl w:ilvl="0">
      <w:start w:val="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pStyle w:val="P5"/>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ahoma" w:hAnsi="Tahoma" w:cs="Tahoma" w:hint="default"/>
        <w:sz w:val="18"/>
        <w:szCs w:val="18"/>
      </w:rPr>
    </w:lvl>
    <w:lvl w:ilvl="8">
      <w:start w:val="1"/>
      <w:numFmt w:val="lowerRoman"/>
      <w:lvlText w:val="%9."/>
      <w:lvlJc w:val="left"/>
      <w:pPr>
        <w:ind w:left="3240" w:hanging="360"/>
      </w:pPr>
    </w:lvl>
  </w:abstractNum>
  <w:abstractNum w:abstractNumId="2">
    <w:nsid w:val="1D0F08F4"/>
    <w:multiLevelType w:val="multilevel"/>
    <w:tmpl w:val="8604E5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E432D51"/>
    <w:multiLevelType w:val="multilevel"/>
    <w:tmpl w:val="B40EEF7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18"/>
        <w:szCs w:val="18"/>
      </w:rPr>
    </w:lvl>
    <w:lvl w:ilvl="2">
      <w:start w:val="1"/>
      <w:numFmt w:val="decimal"/>
      <w:lvlText w:val="%1.%2.%3."/>
      <w:lvlJc w:val="left"/>
      <w:pPr>
        <w:tabs>
          <w:tab w:val="num" w:pos="1440"/>
        </w:tabs>
        <w:ind w:left="1224" w:hanging="504"/>
      </w:pPr>
      <w:rPr>
        <w:rFonts w:cs="Times New Roman"/>
        <w:strike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0D83755"/>
    <w:multiLevelType w:val="multilevel"/>
    <w:tmpl w:val="35EE3C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5.%3."/>
      <w:lvlJc w:val="left"/>
      <w:pPr>
        <w:tabs>
          <w:tab w:val="num" w:pos="1440"/>
        </w:tabs>
        <w:ind w:left="3096" w:hanging="237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74F2F62"/>
    <w:multiLevelType w:val="multilevel"/>
    <w:tmpl w:val="95AA3E88"/>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207836"/>
    <w:multiLevelType w:val="multilevel"/>
    <w:tmpl w:val="8D9410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9876C97"/>
    <w:multiLevelType w:val="multilevel"/>
    <w:tmpl w:val="A1A83EDC"/>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C74DF3"/>
    <w:multiLevelType w:val="multilevel"/>
    <w:tmpl w:val="3FD068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6E2111"/>
    <w:multiLevelType w:val="multilevel"/>
    <w:tmpl w:val="5F001F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5.%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11E553D"/>
    <w:multiLevelType w:val="multilevel"/>
    <w:tmpl w:val="4274C0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8B1849"/>
    <w:multiLevelType w:val="hybridMultilevel"/>
    <w:tmpl w:val="0A444F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E02A8"/>
    <w:multiLevelType w:val="hybridMultilevel"/>
    <w:tmpl w:val="A68CE06C"/>
    <w:lvl w:ilvl="0" w:tplc="26389018">
      <w:start w:val="1"/>
      <w:numFmt w:val="bullet"/>
      <w:pStyle w:val="Experience"/>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E33D93"/>
    <w:multiLevelType w:val="multilevel"/>
    <w:tmpl w:val="C3FAC32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D7F2DDE"/>
    <w:multiLevelType w:val="multilevel"/>
    <w:tmpl w:val="54B03FD8"/>
    <w:styleLink w:val="Style12"/>
    <w:lvl w:ilvl="0">
      <w:start w:val="10"/>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432E7D"/>
    <w:multiLevelType w:val="multilevel"/>
    <w:tmpl w:val="089227FC"/>
    <w:lvl w:ilvl="0">
      <w:start w:val="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ahoma" w:hAnsi="Tahoma" w:cs="Tahoma" w:hint="default"/>
        <w:sz w:val="18"/>
        <w:szCs w:val="18"/>
      </w:rPr>
    </w:lvl>
    <w:lvl w:ilvl="8">
      <w:start w:val="1"/>
      <w:numFmt w:val="lowerRoman"/>
      <w:lvlText w:val="%9."/>
      <w:lvlJc w:val="left"/>
      <w:pPr>
        <w:ind w:left="3240" w:hanging="360"/>
      </w:pPr>
    </w:lvl>
  </w:abstractNum>
  <w:abstractNum w:abstractNumId="16">
    <w:nsid w:val="6CE73503"/>
    <w:multiLevelType w:val="multilevel"/>
    <w:tmpl w:val="C8D4F342"/>
    <w:styleLink w:val="Style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E644143"/>
    <w:multiLevelType w:val="hybridMultilevel"/>
    <w:tmpl w:val="6D0CD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F7C2DEC"/>
    <w:multiLevelType w:val="multilevel"/>
    <w:tmpl w:val="C8D4F342"/>
    <w:numStyleLink w:val="Style1"/>
  </w:abstractNum>
  <w:abstractNum w:abstractNumId="19">
    <w:nsid w:val="70134886"/>
    <w:multiLevelType w:val="hybridMultilevel"/>
    <w:tmpl w:val="5786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F43EDC"/>
    <w:multiLevelType w:val="hybridMultilevel"/>
    <w:tmpl w:val="879045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1B112F"/>
    <w:multiLevelType w:val="hybridMultilevel"/>
    <w:tmpl w:val="74869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85424"/>
    <w:multiLevelType w:val="multilevel"/>
    <w:tmpl w:val="3DC2B352"/>
    <w:lvl w:ilvl="0">
      <w:start w:val="1"/>
      <w:numFmt w:val="decimal"/>
      <w:lvlRestart w:val="0"/>
      <w:pStyle w:val="P1"/>
      <w:suff w:val="nothing"/>
      <w:lvlText w:val="PART %1 - "/>
      <w:lvlJc w:val="left"/>
      <w:pPr>
        <w:ind w:left="0" w:firstLine="0"/>
      </w:pPr>
      <w:rPr>
        <w:rFonts w:ascii="Arial" w:hAnsi="Arial" w:cs="Arial" w:hint="default"/>
        <w:b/>
        <w:i w:val="0"/>
        <w:caps/>
        <w:smallCaps w:val="0"/>
        <w:sz w:val="18"/>
        <w:szCs w:val="18"/>
        <w:u w:val="single"/>
      </w:rPr>
    </w:lvl>
    <w:lvl w:ilvl="1">
      <w:start w:val="1"/>
      <w:numFmt w:val="decimal"/>
      <w:pStyle w:val="P2"/>
      <w:lvlText w:val="%1.%2"/>
      <w:lvlJc w:val="left"/>
      <w:pPr>
        <w:tabs>
          <w:tab w:val="num" w:pos="720"/>
        </w:tabs>
        <w:ind w:left="720" w:hanging="720"/>
      </w:pPr>
      <w:rPr>
        <w:rFonts w:ascii="Arial" w:hAnsi="Arial" w:cs="Arial" w:hint="default"/>
        <w:b/>
        <w:i w:val="0"/>
        <w:caps/>
        <w:smallCaps w:val="0"/>
        <w:sz w:val="18"/>
        <w:szCs w:val="18"/>
      </w:rPr>
    </w:lvl>
    <w:lvl w:ilvl="2">
      <w:start w:val="1"/>
      <w:numFmt w:val="upperLetter"/>
      <w:pStyle w:val="P3"/>
      <w:lvlText w:val="%3."/>
      <w:lvlJc w:val="left"/>
      <w:pPr>
        <w:tabs>
          <w:tab w:val="num" w:pos="1440"/>
        </w:tabs>
        <w:ind w:left="1440" w:hanging="720"/>
      </w:pPr>
      <w:rPr>
        <w:rFonts w:ascii="Arial" w:hAnsi="Arial" w:cs="Arial" w:hint="default"/>
        <w:b w:val="0"/>
        <w:i w:val="0"/>
        <w:sz w:val="18"/>
        <w:szCs w:val="18"/>
      </w:rPr>
    </w:lvl>
    <w:lvl w:ilvl="3">
      <w:start w:val="1"/>
      <w:numFmt w:val="decimal"/>
      <w:pStyle w:val="P4"/>
      <w:lvlText w:val="%4."/>
      <w:lvlJc w:val="left"/>
      <w:pPr>
        <w:tabs>
          <w:tab w:val="num" w:pos="2160"/>
        </w:tabs>
        <w:ind w:left="2160" w:hanging="720"/>
      </w:pPr>
      <w:rPr>
        <w:rFonts w:ascii="Arial" w:hAnsi="Arial" w:cs="Arial" w:hint="default"/>
        <w:b w:val="0"/>
        <w:i w:val="0"/>
        <w:sz w:val="18"/>
        <w:szCs w:val="18"/>
      </w:rPr>
    </w:lvl>
    <w:lvl w:ilvl="4">
      <w:start w:val="1"/>
      <w:numFmt w:val="lowerLetter"/>
      <w:lvlText w:val="%5."/>
      <w:lvlJc w:val="left"/>
      <w:pPr>
        <w:tabs>
          <w:tab w:val="num" w:pos="2880"/>
        </w:tabs>
        <w:ind w:left="2880" w:hanging="720"/>
      </w:pPr>
      <w:rPr>
        <w:rFonts w:ascii="Arial" w:hAnsi="Arial" w:cs="Arial" w:hint="default"/>
        <w:b w:val="0"/>
        <w:i w:val="0"/>
        <w:sz w:val="18"/>
        <w:szCs w:val="18"/>
      </w:rPr>
    </w:lvl>
    <w:lvl w:ilvl="5">
      <w:start w:val="1"/>
      <w:numFmt w:val="decimal"/>
      <w:pStyle w:val="P6"/>
      <w:lvlText w:val="%6)"/>
      <w:lvlJc w:val="left"/>
      <w:pPr>
        <w:tabs>
          <w:tab w:val="num" w:pos="3600"/>
        </w:tabs>
        <w:ind w:left="3600" w:hanging="720"/>
      </w:pPr>
      <w:rPr>
        <w:rFonts w:ascii="Arial" w:hAnsi="Arial" w:cs="Arial" w:hint="default"/>
        <w:b w:val="0"/>
        <w:i w:val="0"/>
        <w:sz w:val="18"/>
        <w:szCs w:val="18"/>
      </w:rPr>
    </w:lvl>
    <w:lvl w:ilvl="6">
      <w:start w:val="1"/>
      <w:numFmt w:val="lowerLetter"/>
      <w:pStyle w:val="P7"/>
      <w:lvlText w:val="%7)"/>
      <w:lvlJc w:val="left"/>
      <w:pPr>
        <w:tabs>
          <w:tab w:val="num" w:pos="4320"/>
        </w:tabs>
        <w:ind w:left="4320" w:hanging="720"/>
      </w:pPr>
      <w:rPr>
        <w:rFonts w:ascii="Arial" w:hAnsi="Arial" w:cs="Arial" w:hint="default"/>
        <w:b w:val="0"/>
        <w:i w:val="0"/>
        <w:sz w:val="18"/>
        <w:szCs w:val="18"/>
      </w:rPr>
    </w:lvl>
    <w:lvl w:ilvl="7">
      <w:start w:val="1"/>
      <w:numFmt w:val="decimal"/>
      <w:pStyle w:val="P8"/>
      <w:lvlText w:val="(%8)"/>
      <w:lvlJc w:val="left"/>
      <w:pPr>
        <w:tabs>
          <w:tab w:val="num" w:pos="5040"/>
        </w:tabs>
        <w:ind w:left="5040" w:hanging="720"/>
      </w:pPr>
      <w:rPr>
        <w:rFonts w:ascii="Arial" w:hAnsi="Arial" w:cs="Arial" w:hint="default"/>
        <w:b w:val="0"/>
        <w:i w:val="0"/>
        <w:sz w:val="18"/>
        <w:szCs w:val="18"/>
      </w:rPr>
    </w:lvl>
    <w:lvl w:ilvl="8">
      <w:start w:val="1"/>
      <w:numFmt w:val="lowerLetter"/>
      <w:pStyle w:val="P9"/>
      <w:lvlText w:val="(%9)"/>
      <w:lvlJc w:val="left"/>
      <w:pPr>
        <w:tabs>
          <w:tab w:val="num" w:pos="5760"/>
        </w:tabs>
        <w:ind w:left="5760" w:hanging="720"/>
      </w:pPr>
      <w:rPr>
        <w:rFonts w:ascii="Arial" w:hAnsi="Arial" w:cs="Arial" w:hint="default"/>
        <w:b w:val="0"/>
        <w:i w:val="0"/>
        <w:sz w:val="18"/>
        <w:szCs w:val="18"/>
      </w:rPr>
    </w:lvl>
  </w:abstractNum>
  <w:abstractNum w:abstractNumId="23">
    <w:nsid w:val="7AEA37D9"/>
    <w:multiLevelType w:val="multilevel"/>
    <w:tmpl w:val="1CE4DB02"/>
    <w:lvl w:ilvl="0">
      <w:start w:val="4"/>
      <w:numFmt w:val="decimal"/>
      <w:lvlText w:val="%1."/>
      <w:lvlJc w:val="left"/>
      <w:pPr>
        <w:tabs>
          <w:tab w:val="num" w:pos="360"/>
        </w:tabs>
        <w:ind w:left="360" w:hanging="360"/>
      </w:pPr>
    </w:lvl>
    <w:lvl w:ilvl="1">
      <w:start w:val="5"/>
      <w:numFmt w:val="lowerLetter"/>
      <w:lvlText w:val="%2)"/>
      <w:lvlJc w:val="left"/>
      <w:pPr>
        <w:tabs>
          <w:tab w:val="num" w:pos="720"/>
        </w:tabs>
        <w:ind w:left="720" w:hanging="360"/>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620"/>
        </w:tabs>
        <w:ind w:left="162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E3552F"/>
    <w:multiLevelType w:val="multilevel"/>
    <w:tmpl w:val="87B0CC4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F8D1AD2"/>
    <w:multiLevelType w:val="hybridMultilevel"/>
    <w:tmpl w:val="3EA47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14"/>
  </w:num>
  <w:num w:numId="16">
    <w:abstractNumId w:val="16"/>
  </w:num>
  <w:num w:numId="17">
    <w:abstractNumId w:val="7"/>
  </w:num>
  <w:num w:numId="18">
    <w:abstractNumId w:val="11"/>
  </w:num>
  <w:num w:numId="19">
    <w:abstractNumId w:val="21"/>
  </w:num>
  <w:num w:numId="20">
    <w:abstractNumId w:val="22"/>
  </w:num>
  <w:num w:numId="21">
    <w:abstractNumId w:val="1"/>
  </w:num>
  <w:num w:numId="22">
    <w:abstractNumId w:val="3"/>
  </w:num>
  <w:num w:numId="23">
    <w:abstractNumId w:val="24"/>
  </w:num>
  <w:num w:numId="24">
    <w:abstractNumId w:val="2"/>
  </w:num>
  <w:num w:numId="25">
    <w:abstractNumId w:val="4"/>
  </w:num>
  <w:num w:numId="26">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
  <w:rsids>
    <w:rsidRoot w:val="000641C7"/>
    <w:rsid w:val="000240B8"/>
    <w:rsid w:val="00044911"/>
    <w:rsid w:val="000466AB"/>
    <w:rsid w:val="000641C7"/>
    <w:rsid w:val="000700AB"/>
    <w:rsid w:val="0008321A"/>
    <w:rsid w:val="00084FF4"/>
    <w:rsid w:val="00091C82"/>
    <w:rsid w:val="000A733E"/>
    <w:rsid w:val="000B04DA"/>
    <w:rsid w:val="000C0AFB"/>
    <w:rsid w:val="000C1E2E"/>
    <w:rsid w:val="000D1CBA"/>
    <w:rsid w:val="00106EE1"/>
    <w:rsid w:val="001078AF"/>
    <w:rsid w:val="0011247C"/>
    <w:rsid w:val="00124062"/>
    <w:rsid w:val="0012536D"/>
    <w:rsid w:val="001257DB"/>
    <w:rsid w:val="0016051B"/>
    <w:rsid w:val="00161946"/>
    <w:rsid w:val="00176AE9"/>
    <w:rsid w:val="00190FA3"/>
    <w:rsid w:val="0019227E"/>
    <w:rsid w:val="00194702"/>
    <w:rsid w:val="001A1C48"/>
    <w:rsid w:val="001A5175"/>
    <w:rsid w:val="001A7E3C"/>
    <w:rsid w:val="001D101F"/>
    <w:rsid w:val="001E618C"/>
    <w:rsid w:val="001F09F6"/>
    <w:rsid w:val="0021027E"/>
    <w:rsid w:val="00221993"/>
    <w:rsid w:val="0022492D"/>
    <w:rsid w:val="00235D89"/>
    <w:rsid w:val="00247FD2"/>
    <w:rsid w:val="0025341C"/>
    <w:rsid w:val="00253CC8"/>
    <w:rsid w:val="00272119"/>
    <w:rsid w:val="00272E59"/>
    <w:rsid w:val="00277509"/>
    <w:rsid w:val="00277ADD"/>
    <w:rsid w:val="002A383E"/>
    <w:rsid w:val="002A7D73"/>
    <w:rsid w:val="002B7EE6"/>
    <w:rsid w:val="002C4D87"/>
    <w:rsid w:val="002C5BA1"/>
    <w:rsid w:val="002D2F49"/>
    <w:rsid w:val="002E4D1F"/>
    <w:rsid w:val="002E5250"/>
    <w:rsid w:val="002F36E2"/>
    <w:rsid w:val="003013AD"/>
    <w:rsid w:val="003021AD"/>
    <w:rsid w:val="0032325C"/>
    <w:rsid w:val="00353AFB"/>
    <w:rsid w:val="00354FA2"/>
    <w:rsid w:val="0036072F"/>
    <w:rsid w:val="00390603"/>
    <w:rsid w:val="0039335D"/>
    <w:rsid w:val="003A478E"/>
    <w:rsid w:val="003A6C84"/>
    <w:rsid w:val="003B1A04"/>
    <w:rsid w:val="003B7F73"/>
    <w:rsid w:val="003C19CA"/>
    <w:rsid w:val="003D1DF5"/>
    <w:rsid w:val="003D47D5"/>
    <w:rsid w:val="003D72E4"/>
    <w:rsid w:val="003E0EE7"/>
    <w:rsid w:val="003F34AA"/>
    <w:rsid w:val="00400467"/>
    <w:rsid w:val="004025A6"/>
    <w:rsid w:val="00413B6B"/>
    <w:rsid w:val="004402C4"/>
    <w:rsid w:val="0047128A"/>
    <w:rsid w:val="00473869"/>
    <w:rsid w:val="00485F5D"/>
    <w:rsid w:val="004904FA"/>
    <w:rsid w:val="004A775A"/>
    <w:rsid w:val="004B192C"/>
    <w:rsid w:val="004B4A3B"/>
    <w:rsid w:val="004C21EB"/>
    <w:rsid w:val="004D0A21"/>
    <w:rsid w:val="004D66CB"/>
    <w:rsid w:val="004F087E"/>
    <w:rsid w:val="004F3EF9"/>
    <w:rsid w:val="0051093D"/>
    <w:rsid w:val="00513860"/>
    <w:rsid w:val="005225E4"/>
    <w:rsid w:val="005307F4"/>
    <w:rsid w:val="00534253"/>
    <w:rsid w:val="00537AC6"/>
    <w:rsid w:val="00537F75"/>
    <w:rsid w:val="00550B17"/>
    <w:rsid w:val="005511A1"/>
    <w:rsid w:val="00556548"/>
    <w:rsid w:val="00556A2F"/>
    <w:rsid w:val="00574C4B"/>
    <w:rsid w:val="00590DA8"/>
    <w:rsid w:val="005A0DFD"/>
    <w:rsid w:val="005A6F63"/>
    <w:rsid w:val="005C004A"/>
    <w:rsid w:val="005C2D14"/>
    <w:rsid w:val="005C44C7"/>
    <w:rsid w:val="005D61EF"/>
    <w:rsid w:val="005D6610"/>
    <w:rsid w:val="005E26EC"/>
    <w:rsid w:val="005E47E5"/>
    <w:rsid w:val="005E7A8A"/>
    <w:rsid w:val="00616990"/>
    <w:rsid w:val="0063310F"/>
    <w:rsid w:val="00641619"/>
    <w:rsid w:val="0064452D"/>
    <w:rsid w:val="00650D77"/>
    <w:rsid w:val="0065128C"/>
    <w:rsid w:val="00654EB3"/>
    <w:rsid w:val="00667E03"/>
    <w:rsid w:val="00692487"/>
    <w:rsid w:val="006955FF"/>
    <w:rsid w:val="006A61F9"/>
    <w:rsid w:val="006A7A94"/>
    <w:rsid w:val="006B2029"/>
    <w:rsid w:val="006C4FED"/>
    <w:rsid w:val="006E01F5"/>
    <w:rsid w:val="007034C8"/>
    <w:rsid w:val="007117A3"/>
    <w:rsid w:val="007169F6"/>
    <w:rsid w:val="0072178E"/>
    <w:rsid w:val="00723C2A"/>
    <w:rsid w:val="00725A1B"/>
    <w:rsid w:val="00733876"/>
    <w:rsid w:val="00733E9E"/>
    <w:rsid w:val="00766983"/>
    <w:rsid w:val="0077219F"/>
    <w:rsid w:val="00774A49"/>
    <w:rsid w:val="00783DEB"/>
    <w:rsid w:val="00786705"/>
    <w:rsid w:val="0079040A"/>
    <w:rsid w:val="00795C13"/>
    <w:rsid w:val="007A56F5"/>
    <w:rsid w:val="007B29CD"/>
    <w:rsid w:val="007D5370"/>
    <w:rsid w:val="007D6AAC"/>
    <w:rsid w:val="007E39B4"/>
    <w:rsid w:val="00825B4E"/>
    <w:rsid w:val="00832A20"/>
    <w:rsid w:val="0086446A"/>
    <w:rsid w:val="008722D8"/>
    <w:rsid w:val="0088092D"/>
    <w:rsid w:val="008867D0"/>
    <w:rsid w:val="00890D45"/>
    <w:rsid w:val="008A298C"/>
    <w:rsid w:val="008B36E4"/>
    <w:rsid w:val="008C3520"/>
    <w:rsid w:val="008C4565"/>
    <w:rsid w:val="008C4F90"/>
    <w:rsid w:val="008D66B7"/>
    <w:rsid w:val="008F6215"/>
    <w:rsid w:val="009230F7"/>
    <w:rsid w:val="00934D73"/>
    <w:rsid w:val="00937335"/>
    <w:rsid w:val="009439C8"/>
    <w:rsid w:val="00974391"/>
    <w:rsid w:val="00977350"/>
    <w:rsid w:val="00983188"/>
    <w:rsid w:val="00985669"/>
    <w:rsid w:val="00985A70"/>
    <w:rsid w:val="009A28B8"/>
    <w:rsid w:val="009A66A4"/>
    <w:rsid w:val="009B2603"/>
    <w:rsid w:val="009C10D9"/>
    <w:rsid w:val="009C7202"/>
    <w:rsid w:val="009D6D60"/>
    <w:rsid w:val="009E5457"/>
    <w:rsid w:val="009F648B"/>
    <w:rsid w:val="00A021DD"/>
    <w:rsid w:val="00A06868"/>
    <w:rsid w:val="00A06D5F"/>
    <w:rsid w:val="00A15E6C"/>
    <w:rsid w:val="00A26D78"/>
    <w:rsid w:val="00A329F7"/>
    <w:rsid w:val="00A34798"/>
    <w:rsid w:val="00A441C7"/>
    <w:rsid w:val="00A543F1"/>
    <w:rsid w:val="00A665DE"/>
    <w:rsid w:val="00A71CD9"/>
    <w:rsid w:val="00A73816"/>
    <w:rsid w:val="00A853F0"/>
    <w:rsid w:val="00AB22AF"/>
    <w:rsid w:val="00AB2894"/>
    <w:rsid w:val="00AB79F6"/>
    <w:rsid w:val="00AD6DC3"/>
    <w:rsid w:val="00AE04C1"/>
    <w:rsid w:val="00AE60A6"/>
    <w:rsid w:val="00B22CF6"/>
    <w:rsid w:val="00B25531"/>
    <w:rsid w:val="00B259C9"/>
    <w:rsid w:val="00B44332"/>
    <w:rsid w:val="00B456D6"/>
    <w:rsid w:val="00B5060C"/>
    <w:rsid w:val="00B519A9"/>
    <w:rsid w:val="00B7773A"/>
    <w:rsid w:val="00B81261"/>
    <w:rsid w:val="00B97D78"/>
    <w:rsid w:val="00BA1A26"/>
    <w:rsid w:val="00BA3D50"/>
    <w:rsid w:val="00BC249D"/>
    <w:rsid w:val="00BC2C7E"/>
    <w:rsid w:val="00BC769D"/>
    <w:rsid w:val="00BD4D14"/>
    <w:rsid w:val="00BD4EBB"/>
    <w:rsid w:val="00BE1382"/>
    <w:rsid w:val="00C02831"/>
    <w:rsid w:val="00C04647"/>
    <w:rsid w:val="00C2062D"/>
    <w:rsid w:val="00C32C73"/>
    <w:rsid w:val="00C36101"/>
    <w:rsid w:val="00C50A63"/>
    <w:rsid w:val="00C73B71"/>
    <w:rsid w:val="00C73FB5"/>
    <w:rsid w:val="00CA196B"/>
    <w:rsid w:val="00CB61B7"/>
    <w:rsid w:val="00CB6644"/>
    <w:rsid w:val="00CC0FAC"/>
    <w:rsid w:val="00CC25AC"/>
    <w:rsid w:val="00CF5575"/>
    <w:rsid w:val="00D11BD8"/>
    <w:rsid w:val="00D175B7"/>
    <w:rsid w:val="00D17B36"/>
    <w:rsid w:val="00D2017A"/>
    <w:rsid w:val="00D26917"/>
    <w:rsid w:val="00D51FBA"/>
    <w:rsid w:val="00D52F0C"/>
    <w:rsid w:val="00D6213D"/>
    <w:rsid w:val="00D64049"/>
    <w:rsid w:val="00D6459F"/>
    <w:rsid w:val="00D6660E"/>
    <w:rsid w:val="00D71DD7"/>
    <w:rsid w:val="00D80D86"/>
    <w:rsid w:val="00D8198C"/>
    <w:rsid w:val="00D82906"/>
    <w:rsid w:val="00D8565E"/>
    <w:rsid w:val="00D96B0A"/>
    <w:rsid w:val="00DC59DD"/>
    <w:rsid w:val="00DC67B1"/>
    <w:rsid w:val="00DD6985"/>
    <w:rsid w:val="00DD6C74"/>
    <w:rsid w:val="00DF6F94"/>
    <w:rsid w:val="00E046F1"/>
    <w:rsid w:val="00E14125"/>
    <w:rsid w:val="00E17E1C"/>
    <w:rsid w:val="00E41367"/>
    <w:rsid w:val="00E551E4"/>
    <w:rsid w:val="00E64C56"/>
    <w:rsid w:val="00E659F1"/>
    <w:rsid w:val="00E72D35"/>
    <w:rsid w:val="00E80316"/>
    <w:rsid w:val="00E9434D"/>
    <w:rsid w:val="00E950D8"/>
    <w:rsid w:val="00EB1F2A"/>
    <w:rsid w:val="00EC1836"/>
    <w:rsid w:val="00EC63C9"/>
    <w:rsid w:val="00EF6EC4"/>
    <w:rsid w:val="00F33434"/>
    <w:rsid w:val="00F362EB"/>
    <w:rsid w:val="00F36A12"/>
    <w:rsid w:val="00F47367"/>
    <w:rsid w:val="00F51AAE"/>
    <w:rsid w:val="00F5385C"/>
    <w:rsid w:val="00F55A21"/>
    <w:rsid w:val="00F57DB0"/>
    <w:rsid w:val="00F65FD0"/>
    <w:rsid w:val="00F72D7F"/>
    <w:rsid w:val="00F80181"/>
    <w:rsid w:val="00F812AD"/>
    <w:rsid w:val="00F9211F"/>
    <w:rsid w:val="00FB4D3D"/>
    <w:rsid w:val="00FE0D61"/>
    <w:rsid w:val="00FE2C0C"/>
    <w:rsid w:val="00FE6882"/>
    <w:rsid w:val="00FF2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5B7"/>
    <w:pPr>
      <w:overflowPunct w:val="0"/>
      <w:autoSpaceDE w:val="0"/>
      <w:autoSpaceDN w:val="0"/>
      <w:adjustRightInd w:val="0"/>
      <w:textAlignment w:val="baseline"/>
    </w:pPr>
  </w:style>
  <w:style w:type="paragraph" w:styleId="Heading1">
    <w:name w:val="heading 1"/>
    <w:basedOn w:val="Normal"/>
    <w:next w:val="Normal"/>
    <w:qFormat/>
    <w:rsid w:val="00D8565E"/>
    <w:pPr>
      <w:keepNext/>
      <w:keepLines/>
      <w:overflowPunct/>
      <w:autoSpaceDE/>
      <w:autoSpaceDN/>
      <w:adjustRightInd/>
      <w:textAlignment w:val="auto"/>
      <w:outlineLvl w:val="0"/>
    </w:pPr>
    <w:rPr>
      <w:rFonts w:ascii="Arial Narrow" w:hAnsi="Arial Narrow" w:cs="Arial Narrow"/>
      <w:b/>
      <w:bCs/>
      <w:noProof/>
    </w:rPr>
  </w:style>
  <w:style w:type="paragraph" w:styleId="Heading2">
    <w:name w:val="heading 2"/>
    <w:basedOn w:val="Normal"/>
    <w:next w:val="Normal"/>
    <w:link w:val="Heading2Char"/>
    <w:unhideWhenUsed/>
    <w:qFormat/>
    <w:rsid w:val="003C1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0466AB"/>
    <w:pPr>
      <w:keepNext/>
      <w:framePr w:dropCap="drop" w:lines="3" w:h="701" w:hRule="exact" w:hSpace="144" w:wrap="auto" w:vAnchor="text" w:hAnchor="page" w:x="4789" w:y="-39"/>
      <w:overflowPunct/>
      <w:autoSpaceDE/>
      <w:autoSpaceDN/>
      <w:adjustRightInd/>
      <w:spacing w:line="701" w:lineRule="exact"/>
      <w:jc w:val="both"/>
      <w:textAlignment w:val="auto"/>
      <w:outlineLvl w:val="2"/>
    </w:pPr>
    <w:rPr>
      <w:rFonts w:ascii="Photina Casual Black" w:hAnsi="Photina Casual Black"/>
      <w:position w:val="-6"/>
      <w:sz w:val="87"/>
    </w:rPr>
  </w:style>
  <w:style w:type="paragraph" w:styleId="Heading6">
    <w:name w:val="heading 6"/>
    <w:basedOn w:val="Normal"/>
    <w:next w:val="Normal"/>
    <w:link w:val="Heading6Char"/>
    <w:qFormat/>
    <w:rsid w:val="00F65FD0"/>
    <w:pPr>
      <w:overflowPunct/>
      <w:autoSpaceDE/>
      <w:autoSpaceDN/>
      <w:adjustRightInd/>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5B7"/>
    <w:pPr>
      <w:tabs>
        <w:tab w:val="center" w:pos="4320"/>
        <w:tab w:val="right" w:pos="8640"/>
      </w:tabs>
    </w:pPr>
  </w:style>
  <w:style w:type="paragraph" w:styleId="Footer">
    <w:name w:val="footer"/>
    <w:basedOn w:val="Normal"/>
    <w:rsid w:val="00D175B7"/>
    <w:pPr>
      <w:tabs>
        <w:tab w:val="center" w:pos="4320"/>
        <w:tab w:val="right" w:pos="8640"/>
      </w:tabs>
    </w:pPr>
  </w:style>
  <w:style w:type="paragraph" w:styleId="BalloonText">
    <w:name w:val="Balloon Text"/>
    <w:basedOn w:val="Normal"/>
    <w:semiHidden/>
    <w:rsid w:val="00AE04C1"/>
    <w:rPr>
      <w:rFonts w:ascii="Tahoma" w:hAnsi="Tahoma" w:cs="Tahoma"/>
      <w:sz w:val="16"/>
      <w:szCs w:val="16"/>
    </w:rPr>
  </w:style>
  <w:style w:type="character" w:styleId="PageNumber">
    <w:name w:val="page number"/>
    <w:basedOn w:val="DefaultParagraphFont"/>
    <w:rsid w:val="009D6D60"/>
  </w:style>
  <w:style w:type="paragraph" w:customStyle="1" w:styleId="AIAAgreementBodyText">
    <w:name w:val="AIA Agreement Body Text"/>
    <w:rsid w:val="00D8565E"/>
    <w:pPr>
      <w:tabs>
        <w:tab w:val="left" w:pos="720"/>
      </w:tabs>
    </w:pPr>
  </w:style>
  <w:style w:type="paragraph" w:customStyle="1" w:styleId="AIABodyTextHanging">
    <w:name w:val="AIA Body Text Hanging"/>
    <w:basedOn w:val="AIAAgreementBodyText"/>
    <w:next w:val="Normal"/>
    <w:rsid w:val="00D8565E"/>
    <w:pPr>
      <w:ind w:left="1188" w:hanging="468"/>
    </w:pPr>
  </w:style>
  <w:style w:type="paragraph" w:customStyle="1" w:styleId="AIASubheading">
    <w:name w:val="AIA Subheading"/>
    <w:basedOn w:val="AIAAgreementBodyText"/>
    <w:next w:val="AIAAgreementBodyText"/>
    <w:rsid w:val="00D8565E"/>
    <w:pPr>
      <w:keepNext/>
      <w:keepLines/>
    </w:pPr>
    <w:rPr>
      <w:rFonts w:ascii="Arial Narrow" w:hAnsi="Arial Narrow" w:cs="Arial Narrow"/>
      <w:b/>
      <w:bCs/>
    </w:rPr>
  </w:style>
  <w:style w:type="paragraph" w:customStyle="1" w:styleId="AIAFillPointParagraph">
    <w:name w:val="AIA FillPoint Paragraph"/>
    <w:rsid w:val="00D8565E"/>
    <w:pPr>
      <w:shd w:val="clear" w:color="auto" w:fill="C0C0C0"/>
    </w:pPr>
  </w:style>
  <w:style w:type="paragraph" w:customStyle="1" w:styleId="AIAItalicsHanging">
    <w:name w:val="AIA Italics Hanging"/>
    <w:basedOn w:val="Normal"/>
    <w:next w:val="AIABodyTextHanging"/>
    <w:rsid w:val="00D8565E"/>
    <w:pPr>
      <w:tabs>
        <w:tab w:val="left" w:pos="720"/>
      </w:tabs>
      <w:overflowPunct/>
      <w:autoSpaceDE/>
      <w:autoSpaceDN/>
      <w:adjustRightInd/>
      <w:ind w:left="1191"/>
      <w:textAlignment w:val="auto"/>
    </w:pPr>
    <w:rPr>
      <w:i/>
      <w:iCs/>
    </w:rPr>
  </w:style>
  <w:style w:type="character" w:customStyle="1" w:styleId="AIAParagraphNumber">
    <w:name w:val="AIA Paragraph Number"/>
    <w:rsid w:val="00D8565E"/>
    <w:rPr>
      <w:rFonts w:ascii="Arial Narrow" w:hAnsi="Arial Narrow" w:cs="Arial Narrow"/>
      <w:b/>
      <w:bCs/>
      <w:sz w:val="20"/>
      <w:szCs w:val="20"/>
    </w:rPr>
  </w:style>
  <w:style w:type="paragraph" w:customStyle="1" w:styleId="ExperienceSubheading">
    <w:name w:val="Experience Subheading"/>
    <w:basedOn w:val="ExperienceHeading"/>
    <w:rsid w:val="000466AB"/>
    <w:rPr>
      <w:caps w:val="0"/>
      <w:smallCaps w:val="0"/>
    </w:rPr>
  </w:style>
  <w:style w:type="paragraph" w:customStyle="1" w:styleId="SideText">
    <w:name w:val="Side Text"/>
    <w:basedOn w:val="Normal"/>
    <w:rsid w:val="000466AB"/>
    <w:pPr>
      <w:tabs>
        <w:tab w:val="left" w:pos="0"/>
      </w:tabs>
      <w:suppressAutoHyphens/>
      <w:overflowPunct/>
      <w:autoSpaceDE/>
      <w:autoSpaceDN/>
      <w:adjustRightInd/>
      <w:ind w:right="432"/>
      <w:textAlignment w:val="auto"/>
    </w:pPr>
    <w:rPr>
      <w:rFonts w:ascii="Arial" w:hAnsi="Arial" w:cs="Arial"/>
      <w:i/>
      <w:color w:val="000000"/>
      <w:sz w:val="16"/>
    </w:rPr>
  </w:style>
  <w:style w:type="paragraph" w:customStyle="1" w:styleId="BodyTextResume">
    <w:name w:val="Body Text Resume"/>
    <w:basedOn w:val="Normal"/>
    <w:rsid w:val="000466AB"/>
    <w:pPr>
      <w:tabs>
        <w:tab w:val="left" w:pos="972"/>
      </w:tabs>
      <w:overflowPunct/>
      <w:autoSpaceDE/>
      <w:autoSpaceDN/>
      <w:adjustRightInd/>
      <w:spacing w:line="200" w:lineRule="atLeast"/>
      <w:textAlignment w:val="auto"/>
    </w:pPr>
    <w:rPr>
      <w:rFonts w:ascii="Arial" w:hAnsi="Arial" w:cs="Arial"/>
      <w:snapToGrid w:val="0"/>
      <w:sz w:val="18"/>
    </w:rPr>
  </w:style>
  <w:style w:type="paragraph" w:customStyle="1" w:styleId="ExperienceHeading">
    <w:name w:val="Experience Heading"/>
    <w:basedOn w:val="Normal"/>
    <w:rsid w:val="000466AB"/>
    <w:pPr>
      <w:overflowPunct/>
      <w:autoSpaceDE/>
      <w:autoSpaceDN/>
      <w:adjustRightInd/>
      <w:textAlignment w:val="auto"/>
    </w:pPr>
    <w:rPr>
      <w:rFonts w:ascii="Helvetica" w:hAnsi="Helvetica"/>
      <w:b/>
      <w:bCs/>
      <w:caps/>
      <w:smallCaps/>
      <w:color w:val="333399"/>
      <w:spacing w:val="40"/>
    </w:rPr>
  </w:style>
  <w:style w:type="paragraph" w:customStyle="1" w:styleId="Experience">
    <w:name w:val="Experience"/>
    <w:basedOn w:val="Normal"/>
    <w:rsid w:val="000466AB"/>
    <w:pPr>
      <w:numPr>
        <w:numId w:val="1"/>
      </w:numPr>
      <w:tabs>
        <w:tab w:val="clear" w:pos="720"/>
        <w:tab w:val="num" w:pos="342"/>
      </w:tabs>
      <w:overflowPunct/>
      <w:autoSpaceDE/>
      <w:autoSpaceDN/>
      <w:adjustRightInd/>
      <w:spacing w:before="60" w:after="60"/>
      <w:ind w:left="342"/>
      <w:textAlignment w:val="auto"/>
    </w:pPr>
    <w:rPr>
      <w:rFonts w:ascii="Arial" w:hAnsi="Arial" w:cs="Arial"/>
      <w:sz w:val="18"/>
    </w:rPr>
  </w:style>
  <w:style w:type="paragraph" w:customStyle="1" w:styleId="SideHeading">
    <w:name w:val="Side Heading"/>
    <w:basedOn w:val="Heading1"/>
    <w:rsid w:val="000466AB"/>
    <w:pPr>
      <w:keepLines w:val="0"/>
      <w:tabs>
        <w:tab w:val="left" w:pos="-720"/>
      </w:tabs>
      <w:suppressAutoHyphens/>
      <w:spacing w:before="120" w:after="120"/>
      <w:ind w:right="432"/>
    </w:pPr>
    <w:rPr>
      <w:rFonts w:ascii="Arial" w:hAnsi="Arial" w:cs="Arial"/>
      <w:i/>
      <w:noProof w:val="0"/>
      <w:sz w:val="16"/>
    </w:rPr>
  </w:style>
  <w:style w:type="paragraph" w:styleId="BodyText">
    <w:name w:val="Body Text"/>
    <w:basedOn w:val="Normal"/>
    <w:link w:val="BodyTextChar"/>
    <w:rsid w:val="00353AFB"/>
    <w:pPr>
      <w:overflowPunct/>
      <w:autoSpaceDE/>
      <w:autoSpaceDN/>
      <w:adjustRightInd/>
      <w:textAlignment w:val="auto"/>
    </w:pPr>
    <w:rPr>
      <w:color w:val="000000"/>
      <w:sz w:val="24"/>
      <w:szCs w:val="24"/>
    </w:rPr>
  </w:style>
  <w:style w:type="character" w:customStyle="1" w:styleId="BodyTextChar">
    <w:name w:val="Body Text Char"/>
    <w:link w:val="BodyText"/>
    <w:rsid w:val="00353AFB"/>
    <w:rPr>
      <w:color w:val="000000"/>
      <w:sz w:val="24"/>
      <w:szCs w:val="24"/>
    </w:rPr>
  </w:style>
  <w:style w:type="character" w:styleId="Strong">
    <w:name w:val="Strong"/>
    <w:uiPriority w:val="22"/>
    <w:qFormat/>
    <w:rsid w:val="00044911"/>
    <w:rPr>
      <w:b/>
      <w:bCs/>
    </w:rPr>
  </w:style>
  <w:style w:type="paragraph" w:styleId="BodyText2">
    <w:name w:val="Body Text 2"/>
    <w:basedOn w:val="Normal"/>
    <w:link w:val="BodyText2Char"/>
    <w:rsid w:val="00C50A63"/>
    <w:pPr>
      <w:spacing w:after="120" w:line="480" w:lineRule="auto"/>
    </w:pPr>
  </w:style>
  <w:style w:type="character" w:customStyle="1" w:styleId="BodyText2Char">
    <w:name w:val="Body Text 2 Char"/>
    <w:basedOn w:val="DefaultParagraphFont"/>
    <w:link w:val="BodyText2"/>
    <w:rsid w:val="00C50A63"/>
  </w:style>
  <w:style w:type="character" w:styleId="Hyperlink">
    <w:name w:val="Hyperlink"/>
    <w:basedOn w:val="DefaultParagraphFont"/>
    <w:unhideWhenUsed/>
    <w:rsid w:val="00C50A63"/>
    <w:rPr>
      <w:color w:val="0000FF"/>
      <w:u w:val="single"/>
    </w:rPr>
  </w:style>
  <w:style w:type="paragraph" w:styleId="ListParagraph">
    <w:name w:val="List Paragraph"/>
    <w:basedOn w:val="Normal"/>
    <w:uiPriority w:val="34"/>
    <w:qFormat/>
    <w:rsid w:val="00C50A63"/>
    <w:pPr>
      <w:overflowPunct/>
      <w:autoSpaceDE/>
      <w:autoSpaceDN/>
      <w:adjustRightInd/>
      <w:ind w:left="720"/>
      <w:textAlignment w:val="auto"/>
    </w:pPr>
  </w:style>
  <w:style w:type="numbering" w:customStyle="1" w:styleId="Style12">
    <w:name w:val="Style12"/>
    <w:rsid w:val="00C50A63"/>
    <w:pPr>
      <w:numPr>
        <w:numId w:val="15"/>
      </w:numPr>
    </w:pPr>
  </w:style>
  <w:style w:type="numbering" w:customStyle="1" w:styleId="Style1">
    <w:name w:val="Style1"/>
    <w:rsid w:val="00C50A63"/>
    <w:pPr>
      <w:numPr>
        <w:numId w:val="16"/>
      </w:numPr>
    </w:pPr>
  </w:style>
  <w:style w:type="paragraph" w:styleId="BodyTextIndent2">
    <w:name w:val="Body Text Indent 2"/>
    <w:basedOn w:val="Normal"/>
    <w:link w:val="BodyTextIndent2Char"/>
    <w:rsid w:val="00CB61B7"/>
    <w:pPr>
      <w:spacing w:after="120" w:line="480" w:lineRule="auto"/>
      <w:ind w:left="360"/>
    </w:pPr>
  </w:style>
  <w:style w:type="character" w:customStyle="1" w:styleId="BodyTextIndent2Char">
    <w:name w:val="Body Text Indent 2 Char"/>
    <w:basedOn w:val="DefaultParagraphFont"/>
    <w:link w:val="BodyTextIndent2"/>
    <w:rsid w:val="00CB61B7"/>
  </w:style>
  <w:style w:type="paragraph" w:customStyle="1" w:styleId="P1">
    <w:name w:val="P1"/>
    <w:basedOn w:val="Normal"/>
    <w:autoRedefine/>
    <w:rsid w:val="00B44332"/>
    <w:pPr>
      <w:numPr>
        <w:numId w:val="20"/>
      </w:numPr>
      <w:suppressAutoHyphens/>
      <w:overflowPunct/>
      <w:spacing w:line="240" w:lineRule="exact"/>
      <w:textAlignment w:val="auto"/>
    </w:pPr>
    <w:rPr>
      <w:rFonts w:ascii="Arial Bold" w:hAnsi="Arial Bold"/>
      <w:caps/>
      <w:sz w:val="18"/>
      <w:u w:val="single"/>
    </w:rPr>
  </w:style>
  <w:style w:type="paragraph" w:customStyle="1" w:styleId="P2">
    <w:name w:val="P2"/>
    <w:basedOn w:val="Normal"/>
    <w:autoRedefine/>
    <w:rsid w:val="00B44332"/>
    <w:pPr>
      <w:numPr>
        <w:ilvl w:val="1"/>
        <w:numId w:val="20"/>
      </w:numPr>
      <w:suppressAutoHyphens/>
      <w:overflowPunct/>
      <w:autoSpaceDE/>
      <w:autoSpaceDN/>
      <w:adjustRightInd/>
      <w:textAlignment w:val="auto"/>
    </w:pPr>
    <w:rPr>
      <w:rFonts w:ascii="Arial Bold" w:hAnsi="Arial Bold"/>
      <w:caps/>
      <w:sz w:val="18"/>
    </w:rPr>
  </w:style>
  <w:style w:type="paragraph" w:customStyle="1" w:styleId="P3">
    <w:name w:val="P3"/>
    <w:basedOn w:val="Normal"/>
    <w:autoRedefine/>
    <w:rsid w:val="00B44332"/>
    <w:pPr>
      <w:numPr>
        <w:ilvl w:val="2"/>
        <w:numId w:val="20"/>
      </w:numPr>
      <w:suppressAutoHyphens/>
      <w:overflowPunct/>
      <w:spacing w:line="240" w:lineRule="exact"/>
      <w:textAlignment w:val="auto"/>
    </w:pPr>
    <w:rPr>
      <w:rFonts w:ascii="Arial" w:hAnsi="Arial"/>
      <w:sz w:val="18"/>
    </w:rPr>
  </w:style>
  <w:style w:type="paragraph" w:customStyle="1" w:styleId="P4">
    <w:name w:val="P4"/>
    <w:basedOn w:val="Normal"/>
    <w:autoRedefine/>
    <w:rsid w:val="00B44332"/>
    <w:pPr>
      <w:numPr>
        <w:ilvl w:val="3"/>
        <w:numId w:val="20"/>
      </w:numPr>
      <w:suppressAutoHyphens/>
      <w:overflowPunct/>
      <w:spacing w:line="240" w:lineRule="exact"/>
      <w:textAlignment w:val="auto"/>
    </w:pPr>
    <w:rPr>
      <w:rFonts w:ascii="Arial" w:hAnsi="Arial"/>
      <w:sz w:val="18"/>
    </w:rPr>
  </w:style>
  <w:style w:type="paragraph" w:customStyle="1" w:styleId="P5">
    <w:name w:val="P5"/>
    <w:basedOn w:val="Normal"/>
    <w:autoRedefine/>
    <w:rsid w:val="00B44332"/>
    <w:pPr>
      <w:numPr>
        <w:ilvl w:val="3"/>
        <w:numId w:val="21"/>
      </w:numPr>
      <w:suppressAutoHyphens/>
      <w:overflowPunct/>
      <w:spacing w:line="240" w:lineRule="exact"/>
      <w:textAlignment w:val="auto"/>
    </w:pPr>
    <w:rPr>
      <w:rFonts w:ascii="Arial" w:hAnsi="Arial"/>
      <w:sz w:val="18"/>
    </w:rPr>
  </w:style>
  <w:style w:type="paragraph" w:customStyle="1" w:styleId="P6">
    <w:name w:val="P6"/>
    <w:basedOn w:val="Normal"/>
    <w:autoRedefine/>
    <w:rsid w:val="00B44332"/>
    <w:pPr>
      <w:numPr>
        <w:ilvl w:val="5"/>
        <w:numId w:val="20"/>
      </w:numPr>
      <w:suppressAutoHyphens/>
      <w:overflowPunct/>
      <w:spacing w:line="240" w:lineRule="exact"/>
      <w:textAlignment w:val="auto"/>
    </w:pPr>
    <w:rPr>
      <w:rFonts w:ascii="Arial" w:hAnsi="Arial"/>
      <w:sz w:val="18"/>
    </w:rPr>
  </w:style>
  <w:style w:type="paragraph" w:customStyle="1" w:styleId="P7">
    <w:name w:val="P7"/>
    <w:basedOn w:val="Normal"/>
    <w:autoRedefine/>
    <w:rsid w:val="00B44332"/>
    <w:pPr>
      <w:numPr>
        <w:ilvl w:val="6"/>
        <w:numId w:val="20"/>
      </w:numPr>
      <w:suppressAutoHyphens/>
      <w:overflowPunct/>
      <w:spacing w:line="240" w:lineRule="exact"/>
      <w:textAlignment w:val="auto"/>
    </w:pPr>
    <w:rPr>
      <w:rFonts w:ascii="Arial" w:hAnsi="Arial"/>
      <w:sz w:val="18"/>
    </w:rPr>
  </w:style>
  <w:style w:type="paragraph" w:customStyle="1" w:styleId="P8">
    <w:name w:val="P8"/>
    <w:basedOn w:val="P7"/>
    <w:autoRedefine/>
    <w:rsid w:val="00B44332"/>
    <w:pPr>
      <w:numPr>
        <w:ilvl w:val="7"/>
      </w:numPr>
      <w:tabs>
        <w:tab w:val="clear" w:pos="5040"/>
        <w:tab w:val="num" w:pos="5760"/>
      </w:tabs>
      <w:ind w:left="5760" w:hanging="360"/>
    </w:pPr>
  </w:style>
  <w:style w:type="paragraph" w:customStyle="1" w:styleId="P9">
    <w:name w:val="P9"/>
    <w:basedOn w:val="P8"/>
    <w:autoRedefine/>
    <w:rsid w:val="00B44332"/>
    <w:pPr>
      <w:numPr>
        <w:ilvl w:val="8"/>
      </w:numPr>
      <w:tabs>
        <w:tab w:val="clear" w:pos="5760"/>
        <w:tab w:val="num" w:pos="6480"/>
      </w:tabs>
      <w:ind w:left="6480" w:hanging="360"/>
    </w:pPr>
  </w:style>
  <w:style w:type="character" w:customStyle="1" w:styleId="Heading2Char">
    <w:name w:val="Heading 2 Char"/>
    <w:basedOn w:val="DefaultParagraphFont"/>
    <w:link w:val="Heading2"/>
    <w:rsid w:val="003C19CA"/>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F65FD0"/>
    <w:rPr>
      <w:b/>
      <w:bCs/>
      <w:sz w:val="22"/>
      <w:szCs w:val="22"/>
    </w:rPr>
  </w:style>
</w:styles>
</file>

<file path=word/webSettings.xml><?xml version="1.0" encoding="utf-8"?>
<w:webSettings xmlns:r="http://schemas.openxmlformats.org/officeDocument/2006/relationships" xmlns:w="http://schemas.openxmlformats.org/wordprocessingml/2006/main">
  <w:divs>
    <w:div w:id="208419751">
      <w:bodyDiv w:val="1"/>
      <w:marLeft w:val="0"/>
      <w:marRight w:val="0"/>
      <w:marTop w:val="0"/>
      <w:marBottom w:val="0"/>
      <w:divBdr>
        <w:top w:val="none" w:sz="0" w:space="0" w:color="auto"/>
        <w:left w:val="none" w:sz="0" w:space="0" w:color="auto"/>
        <w:bottom w:val="none" w:sz="0" w:space="0" w:color="auto"/>
        <w:right w:val="none" w:sz="0" w:space="0" w:color="auto"/>
      </w:divBdr>
    </w:div>
    <w:div w:id="835655888">
      <w:bodyDiv w:val="1"/>
      <w:marLeft w:val="0"/>
      <w:marRight w:val="0"/>
      <w:marTop w:val="0"/>
      <w:marBottom w:val="0"/>
      <w:divBdr>
        <w:top w:val="none" w:sz="0" w:space="0" w:color="auto"/>
        <w:left w:val="none" w:sz="0" w:space="0" w:color="auto"/>
        <w:bottom w:val="none" w:sz="0" w:space="0" w:color="auto"/>
        <w:right w:val="none" w:sz="0" w:space="0" w:color="auto"/>
      </w:divBdr>
    </w:div>
    <w:div w:id="1280795094">
      <w:bodyDiv w:val="1"/>
      <w:marLeft w:val="0"/>
      <w:marRight w:val="0"/>
      <w:marTop w:val="0"/>
      <w:marBottom w:val="0"/>
      <w:divBdr>
        <w:top w:val="none" w:sz="0" w:space="0" w:color="auto"/>
        <w:left w:val="none" w:sz="0" w:space="0" w:color="auto"/>
        <w:bottom w:val="none" w:sz="0" w:space="0" w:color="auto"/>
        <w:right w:val="none" w:sz="0" w:space="0" w:color="auto"/>
      </w:divBdr>
    </w:div>
    <w:div w:id="16238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AC55919DDEF4CB518BED6568D90FF" ma:contentTypeVersion="" ma:contentTypeDescription="Create a new document." ma:contentTypeScope="" ma:versionID="466329eff59f1f40f08ee3fa03df00ae">
  <xsd:schema xmlns:xsd="http://www.w3.org/2001/XMLSchema" xmlns:xs="http://www.w3.org/2001/XMLSchema" xmlns:p="http://schemas.microsoft.com/office/2006/metadata/properties" targetNamespace="http://schemas.microsoft.com/office/2006/metadata/properties" ma:root="true" ma:fieldsID="9b938d1d0e22567bcc0762bf699773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D38A-7778-405E-B10A-417CB259FAE7}">
  <ds:schemaRefs>
    <ds:schemaRef ds:uri="http://schemas.microsoft.com/office/2006/metadata/longProperties"/>
  </ds:schemaRefs>
</ds:datastoreItem>
</file>

<file path=customXml/itemProps2.xml><?xml version="1.0" encoding="utf-8"?>
<ds:datastoreItem xmlns:ds="http://schemas.openxmlformats.org/officeDocument/2006/customXml" ds:itemID="{4FAD5F4A-0B84-459C-9B19-02D1C80C43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6D0A48-52AB-43A8-8F38-3DA68221218D}">
  <ds:schemaRefs>
    <ds:schemaRef ds:uri="http://schemas.microsoft.com/sharepoint/v3/contenttype/forms"/>
  </ds:schemaRefs>
</ds:datastoreItem>
</file>

<file path=customXml/itemProps4.xml><?xml version="1.0" encoding="utf-8"?>
<ds:datastoreItem xmlns:ds="http://schemas.openxmlformats.org/officeDocument/2006/customXml" ds:itemID="{0FB63A95-F704-4D40-AB70-F87066FE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5B89A8F-F86F-42F3-949B-3205A1D1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___________, __, 199_</vt:lpstr>
    </vt:vector>
  </TitlesOfParts>
  <Company>Walbridge Aldinger</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__, 199_</dc:title>
  <dc:creator>Microsoft Corporation</dc:creator>
  <cp:lastModifiedBy>jlostetter</cp:lastModifiedBy>
  <cp:revision>2</cp:revision>
  <cp:lastPrinted>2009-08-28T15:20:00Z</cp:lastPrinted>
  <dcterms:created xsi:type="dcterms:W3CDTF">2015-06-23T19:00:00Z</dcterms:created>
  <dcterms:modified xsi:type="dcterms:W3CDTF">2015-06-23T19:00:00Z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0x0101005FAAC55919DDEF4CB518BED6568D90FF</vt:lpwstr>
  </property>
</Properties>
</file>